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C3ABAF" w14:textId="753E3362" w:rsidR="00846695" w:rsidRPr="003674B8" w:rsidRDefault="00671F24">
      <w:pPr>
        <w:spacing w:before="98" w:after="0" w:line="240" w:lineRule="auto"/>
        <w:ind w:left="539" w:right="-20"/>
        <w:rPr>
          <w:rFonts w:ascii="Times New Roman" w:hAnsi="Times New Roman" w:cs="Times New Roman"/>
          <w:sz w:val="20"/>
          <w:szCs w:val="20"/>
        </w:rPr>
      </w:pPr>
      <w:r w:rsidRPr="003674B8">
        <w:rPr>
          <w:rFonts w:ascii="Times New Roman" w:hAnsi="Times New Roman" w:cs="Times New Roman"/>
          <w:noProof/>
          <w:lang w:eastAsia="zh-CN"/>
        </w:rPr>
        <w:drawing>
          <wp:inline distT="0" distB="0" distL="0" distR="0" wp14:anchorId="4037EF8A" wp14:editId="19FF6123">
            <wp:extent cx="1676400" cy="658884"/>
            <wp:effectExtent l="0" t="0" r="0" b="0"/>
            <wp:docPr id="1" name="图片 1" descr="\\SDKSHHA1\sharedata\General\总经办\部门工作计划\项目申报工作日志\工作日志记录文件\2023年\6月\创新之路资料\2、品牌介绍\公司logo\Logo+股票-red-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DKSHHA1\sharedata\General\总经办\部门工作计划\项目申报工作日志\工作日志记录文件\2023年\6月\创新之路资料\2、品牌介绍\公司logo\Logo+股票-red-png.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79928" cy="660271"/>
                    </a:xfrm>
                    <a:prstGeom prst="rect">
                      <a:avLst/>
                    </a:prstGeom>
                    <a:noFill/>
                    <a:ln>
                      <a:noFill/>
                    </a:ln>
                  </pic:spPr>
                </pic:pic>
              </a:graphicData>
            </a:graphic>
          </wp:inline>
        </w:drawing>
      </w:r>
    </w:p>
    <w:p w14:paraId="6E46353A" w14:textId="77777777" w:rsidR="00671F24" w:rsidRPr="003674B8" w:rsidRDefault="00671F24">
      <w:pPr>
        <w:spacing w:before="98" w:after="0" w:line="240" w:lineRule="auto"/>
        <w:ind w:left="539" w:right="-20"/>
        <w:rPr>
          <w:rFonts w:ascii="Times New Roman" w:hAnsi="Times New Roman" w:cs="Times New Roman"/>
          <w:sz w:val="20"/>
          <w:szCs w:val="20"/>
        </w:rPr>
      </w:pPr>
    </w:p>
    <w:p w14:paraId="4BFF322B" w14:textId="18346B59" w:rsidR="009762B7" w:rsidRDefault="009762B7" w:rsidP="001E2A25">
      <w:pPr>
        <w:pStyle w:val="a7"/>
        <w:jc w:val="center"/>
        <w:rPr>
          <w:rFonts w:ascii="Times New Roman" w:hAnsi="Times New Roman" w:cs="Times New Roman"/>
          <w:b/>
          <w:sz w:val="36"/>
          <w:szCs w:val="36"/>
          <w:lang w:eastAsia="zh-CN"/>
        </w:rPr>
      </w:pPr>
    </w:p>
    <w:p w14:paraId="2A6F3B51" w14:textId="77777777" w:rsidR="009762B7" w:rsidRPr="003674B8" w:rsidRDefault="009762B7" w:rsidP="001E2A25">
      <w:pPr>
        <w:pStyle w:val="a7"/>
        <w:jc w:val="center"/>
        <w:rPr>
          <w:rFonts w:ascii="Times New Roman" w:hAnsi="Times New Roman" w:cs="Times New Roman"/>
          <w:b/>
          <w:sz w:val="36"/>
          <w:szCs w:val="36"/>
          <w:lang w:eastAsia="zh-CN"/>
        </w:rPr>
      </w:pPr>
    </w:p>
    <w:p w14:paraId="4E7C2199" w14:textId="5BB2ECEA" w:rsidR="00846695" w:rsidRPr="00214308" w:rsidRDefault="00671F24" w:rsidP="00F82756">
      <w:pPr>
        <w:pStyle w:val="a7"/>
        <w:ind w:rightChars="-84" w:right="-185"/>
        <w:jc w:val="center"/>
        <w:rPr>
          <w:rFonts w:ascii="Times New Roman" w:hAnsi="Times New Roman" w:cs="Times New Roman"/>
          <w:sz w:val="36"/>
          <w:lang w:eastAsia="zh-CN"/>
        </w:rPr>
      </w:pPr>
      <w:r w:rsidRPr="00214308">
        <w:rPr>
          <w:rFonts w:ascii="Times New Roman" w:hAnsi="Times New Roman" w:cs="Times New Roman"/>
          <w:b/>
          <w:sz w:val="52"/>
          <w:szCs w:val="36"/>
          <w:lang w:eastAsia="zh-CN"/>
        </w:rPr>
        <w:t>江苏斯迪克新材料科技股份有限公司</w:t>
      </w:r>
    </w:p>
    <w:p w14:paraId="5EDE09C9" w14:textId="77777777" w:rsidR="00846695" w:rsidRPr="00214308" w:rsidRDefault="00846695" w:rsidP="00BE07BD">
      <w:pPr>
        <w:spacing w:before="9" w:after="0" w:line="220" w:lineRule="exact"/>
        <w:jc w:val="center"/>
        <w:rPr>
          <w:rFonts w:ascii="Times New Roman" w:hAnsi="Times New Roman" w:cs="Times New Roman"/>
          <w:sz w:val="36"/>
          <w:lang w:eastAsia="zh-CN"/>
        </w:rPr>
      </w:pPr>
    </w:p>
    <w:p w14:paraId="072A3B77" w14:textId="7A37A160" w:rsidR="00846695" w:rsidRPr="00214308" w:rsidRDefault="00A62C33" w:rsidP="00BE07BD">
      <w:pPr>
        <w:spacing w:after="0" w:line="240" w:lineRule="auto"/>
        <w:jc w:val="center"/>
        <w:rPr>
          <w:rFonts w:ascii="Times New Roman" w:hAnsi="Times New Roman" w:cs="Times New Roman"/>
          <w:b/>
          <w:sz w:val="52"/>
          <w:szCs w:val="36"/>
          <w:lang w:eastAsia="zh-CN"/>
        </w:rPr>
      </w:pPr>
      <w:r w:rsidRPr="00214308">
        <w:rPr>
          <w:rFonts w:ascii="Times New Roman" w:hAnsi="Times New Roman" w:cs="Times New Roman"/>
          <w:b/>
          <w:sz w:val="52"/>
          <w:szCs w:val="36"/>
          <w:lang w:eastAsia="zh-CN"/>
        </w:rPr>
        <w:t>社会责任报告</w:t>
      </w:r>
    </w:p>
    <w:p w14:paraId="7A37F6BB" w14:textId="77777777" w:rsidR="00846695" w:rsidRPr="00214308" w:rsidRDefault="00846695">
      <w:pPr>
        <w:spacing w:after="0" w:line="200" w:lineRule="exact"/>
        <w:rPr>
          <w:rFonts w:ascii="Times New Roman" w:hAnsi="Times New Roman" w:cs="Times New Roman"/>
          <w:sz w:val="28"/>
          <w:szCs w:val="20"/>
          <w:lang w:eastAsia="zh-CN"/>
        </w:rPr>
      </w:pPr>
    </w:p>
    <w:p w14:paraId="50014E1B" w14:textId="77777777" w:rsidR="00846695" w:rsidRPr="00214308" w:rsidRDefault="00846695">
      <w:pPr>
        <w:spacing w:after="0" w:line="200" w:lineRule="exact"/>
        <w:rPr>
          <w:rFonts w:ascii="Times New Roman" w:hAnsi="Times New Roman" w:cs="Times New Roman"/>
          <w:sz w:val="28"/>
          <w:szCs w:val="20"/>
          <w:lang w:eastAsia="zh-CN"/>
        </w:rPr>
      </w:pPr>
    </w:p>
    <w:p w14:paraId="5D1E4A7B" w14:textId="348A1D8A" w:rsidR="00846695" w:rsidRPr="00214308" w:rsidRDefault="00846695">
      <w:pPr>
        <w:spacing w:before="10" w:after="0" w:line="260" w:lineRule="exact"/>
        <w:rPr>
          <w:rFonts w:ascii="Times New Roman" w:hAnsi="Times New Roman" w:cs="Times New Roman"/>
          <w:sz w:val="40"/>
          <w:szCs w:val="26"/>
          <w:lang w:eastAsia="zh-CN"/>
        </w:rPr>
      </w:pPr>
    </w:p>
    <w:p w14:paraId="319C091B" w14:textId="4A161FB5" w:rsidR="00671F24" w:rsidRPr="00214308" w:rsidRDefault="00671F24">
      <w:pPr>
        <w:spacing w:before="10" w:after="0" w:line="260" w:lineRule="exact"/>
        <w:rPr>
          <w:rFonts w:ascii="Times New Roman" w:hAnsi="Times New Roman" w:cs="Times New Roman"/>
          <w:sz w:val="40"/>
          <w:szCs w:val="26"/>
          <w:lang w:eastAsia="zh-CN"/>
        </w:rPr>
      </w:pPr>
    </w:p>
    <w:p w14:paraId="273A033E" w14:textId="35FA319C" w:rsidR="00671F24" w:rsidRPr="00214308" w:rsidRDefault="00671F24">
      <w:pPr>
        <w:spacing w:before="10" w:after="0" w:line="260" w:lineRule="exact"/>
        <w:rPr>
          <w:rFonts w:ascii="Times New Roman" w:hAnsi="Times New Roman" w:cs="Times New Roman"/>
          <w:sz w:val="40"/>
          <w:szCs w:val="26"/>
          <w:lang w:eastAsia="zh-CN"/>
        </w:rPr>
      </w:pPr>
    </w:p>
    <w:p w14:paraId="13B53059" w14:textId="290C7BE8" w:rsidR="00671F24" w:rsidRPr="00214308" w:rsidRDefault="00671F24">
      <w:pPr>
        <w:spacing w:before="10" w:after="0" w:line="260" w:lineRule="exact"/>
        <w:rPr>
          <w:rFonts w:ascii="Times New Roman" w:hAnsi="Times New Roman" w:cs="Times New Roman"/>
          <w:sz w:val="40"/>
          <w:szCs w:val="26"/>
          <w:lang w:eastAsia="zh-CN"/>
        </w:rPr>
      </w:pPr>
    </w:p>
    <w:p w14:paraId="5EFA4840" w14:textId="63D762C7" w:rsidR="00671F24" w:rsidRPr="00214308" w:rsidRDefault="00671F24">
      <w:pPr>
        <w:spacing w:before="10" w:after="0" w:line="260" w:lineRule="exact"/>
        <w:rPr>
          <w:rFonts w:ascii="Times New Roman" w:hAnsi="Times New Roman" w:cs="Times New Roman"/>
          <w:sz w:val="40"/>
          <w:szCs w:val="26"/>
          <w:lang w:eastAsia="zh-CN"/>
        </w:rPr>
      </w:pPr>
      <w:r w:rsidRPr="00214308">
        <w:rPr>
          <w:rFonts w:ascii="Times New Roman" w:hAnsi="Times New Roman" w:cs="Times New Roman"/>
          <w:sz w:val="40"/>
          <w:szCs w:val="26"/>
          <w:lang w:eastAsia="zh-CN"/>
        </w:rPr>
        <w:t xml:space="preserve"> </w:t>
      </w:r>
    </w:p>
    <w:p w14:paraId="588B1A52" w14:textId="44194F2E" w:rsidR="00671F24" w:rsidRDefault="00671F24">
      <w:pPr>
        <w:spacing w:before="10" w:after="0" w:line="260" w:lineRule="exact"/>
        <w:rPr>
          <w:rFonts w:ascii="Times New Roman" w:hAnsi="Times New Roman" w:cs="Times New Roman"/>
          <w:sz w:val="40"/>
          <w:szCs w:val="26"/>
          <w:lang w:eastAsia="zh-CN"/>
        </w:rPr>
      </w:pPr>
    </w:p>
    <w:p w14:paraId="19FF687C" w14:textId="76582F8A" w:rsidR="00993AB7" w:rsidRDefault="00993AB7">
      <w:pPr>
        <w:spacing w:before="10" w:after="0" w:line="260" w:lineRule="exact"/>
        <w:rPr>
          <w:rFonts w:ascii="Times New Roman" w:hAnsi="Times New Roman" w:cs="Times New Roman"/>
          <w:sz w:val="40"/>
          <w:szCs w:val="26"/>
          <w:lang w:eastAsia="zh-CN"/>
        </w:rPr>
      </w:pPr>
    </w:p>
    <w:p w14:paraId="3024C0D0" w14:textId="77777777" w:rsidR="00993AB7" w:rsidRPr="00214308" w:rsidRDefault="00993AB7">
      <w:pPr>
        <w:spacing w:before="10" w:after="0" w:line="260" w:lineRule="exact"/>
        <w:rPr>
          <w:rFonts w:ascii="Times New Roman" w:hAnsi="Times New Roman" w:cs="Times New Roman"/>
          <w:sz w:val="40"/>
          <w:szCs w:val="26"/>
          <w:lang w:eastAsia="zh-CN"/>
        </w:rPr>
      </w:pPr>
    </w:p>
    <w:p w14:paraId="4C3E0F05" w14:textId="42A22E85" w:rsidR="00671F24" w:rsidRDefault="00671F24">
      <w:pPr>
        <w:spacing w:before="10" w:after="0" w:line="260" w:lineRule="exact"/>
        <w:rPr>
          <w:rFonts w:ascii="Times New Roman" w:hAnsi="Times New Roman" w:cs="Times New Roman"/>
          <w:sz w:val="40"/>
          <w:szCs w:val="26"/>
          <w:lang w:eastAsia="zh-CN"/>
        </w:rPr>
      </w:pPr>
    </w:p>
    <w:p w14:paraId="62DF89B1" w14:textId="34B2424A" w:rsidR="00214308" w:rsidRDefault="00214308">
      <w:pPr>
        <w:spacing w:before="10" w:after="0" w:line="260" w:lineRule="exact"/>
        <w:rPr>
          <w:rFonts w:ascii="Times New Roman" w:hAnsi="Times New Roman" w:cs="Times New Roman"/>
          <w:sz w:val="40"/>
          <w:szCs w:val="26"/>
          <w:lang w:eastAsia="zh-CN"/>
        </w:rPr>
      </w:pPr>
    </w:p>
    <w:p w14:paraId="35A5D571" w14:textId="30F9B205" w:rsidR="00214308" w:rsidRDefault="00214308">
      <w:pPr>
        <w:spacing w:before="10" w:after="0" w:line="260" w:lineRule="exact"/>
        <w:rPr>
          <w:rFonts w:ascii="Times New Roman" w:hAnsi="Times New Roman" w:cs="Times New Roman"/>
          <w:sz w:val="40"/>
          <w:szCs w:val="26"/>
          <w:lang w:eastAsia="zh-CN"/>
        </w:rPr>
      </w:pPr>
    </w:p>
    <w:p w14:paraId="762F3232" w14:textId="0BA593D7" w:rsidR="00F82756" w:rsidRDefault="00F82756">
      <w:pPr>
        <w:spacing w:before="10" w:after="0" w:line="260" w:lineRule="exact"/>
        <w:rPr>
          <w:rFonts w:ascii="Times New Roman" w:hAnsi="Times New Roman" w:cs="Times New Roman"/>
          <w:sz w:val="40"/>
          <w:szCs w:val="26"/>
          <w:lang w:eastAsia="zh-CN"/>
        </w:rPr>
      </w:pPr>
    </w:p>
    <w:p w14:paraId="6A255354" w14:textId="34FAAE82" w:rsidR="00F82756" w:rsidRDefault="00F82756">
      <w:pPr>
        <w:spacing w:before="10" w:after="0" w:line="260" w:lineRule="exact"/>
        <w:rPr>
          <w:rFonts w:ascii="Times New Roman" w:hAnsi="Times New Roman" w:cs="Times New Roman"/>
          <w:sz w:val="40"/>
          <w:szCs w:val="26"/>
          <w:lang w:eastAsia="zh-CN"/>
        </w:rPr>
      </w:pPr>
    </w:p>
    <w:p w14:paraId="100587C6" w14:textId="3F36628A" w:rsidR="00F82756" w:rsidRDefault="00F82756">
      <w:pPr>
        <w:spacing w:before="10" w:after="0" w:line="260" w:lineRule="exact"/>
        <w:rPr>
          <w:rFonts w:ascii="Times New Roman" w:hAnsi="Times New Roman" w:cs="Times New Roman"/>
          <w:sz w:val="40"/>
          <w:szCs w:val="26"/>
          <w:lang w:eastAsia="zh-CN"/>
        </w:rPr>
      </w:pPr>
    </w:p>
    <w:p w14:paraId="246F1709" w14:textId="62A625D9" w:rsidR="00F82756" w:rsidRDefault="00F82756">
      <w:pPr>
        <w:spacing w:before="10" w:after="0" w:line="260" w:lineRule="exact"/>
        <w:rPr>
          <w:rFonts w:ascii="Times New Roman" w:hAnsi="Times New Roman" w:cs="Times New Roman"/>
          <w:sz w:val="40"/>
          <w:szCs w:val="26"/>
          <w:lang w:eastAsia="zh-CN"/>
        </w:rPr>
      </w:pPr>
    </w:p>
    <w:p w14:paraId="1B06D212" w14:textId="6FB5C704" w:rsidR="00F82756" w:rsidRDefault="00F82756">
      <w:pPr>
        <w:spacing w:before="10" w:after="0" w:line="260" w:lineRule="exact"/>
        <w:rPr>
          <w:rFonts w:ascii="Times New Roman" w:hAnsi="Times New Roman" w:cs="Times New Roman"/>
          <w:sz w:val="40"/>
          <w:szCs w:val="26"/>
          <w:lang w:eastAsia="zh-CN"/>
        </w:rPr>
      </w:pPr>
    </w:p>
    <w:p w14:paraId="2BA0D36C" w14:textId="53DBB086" w:rsidR="00F82756" w:rsidRDefault="00F82756">
      <w:pPr>
        <w:spacing w:before="10" w:after="0" w:line="260" w:lineRule="exact"/>
        <w:rPr>
          <w:rFonts w:ascii="Times New Roman" w:hAnsi="Times New Roman" w:cs="Times New Roman"/>
          <w:sz w:val="40"/>
          <w:szCs w:val="26"/>
          <w:lang w:eastAsia="zh-CN"/>
        </w:rPr>
      </w:pPr>
    </w:p>
    <w:p w14:paraId="2E0FD9CD" w14:textId="31234E23" w:rsidR="00F82756" w:rsidRDefault="00F82756">
      <w:pPr>
        <w:spacing w:before="10" w:after="0" w:line="260" w:lineRule="exact"/>
        <w:rPr>
          <w:rFonts w:ascii="Times New Roman" w:hAnsi="Times New Roman" w:cs="Times New Roman"/>
          <w:sz w:val="40"/>
          <w:szCs w:val="26"/>
          <w:lang w:eastAsia="zh-CN"/>
        </w:rPr>
      </w:pPr>
    </w:p>
    <w:p w14:paraId="32796530" w14:textId="762BBF6C" w:rsidR="00F82756" w:rsidRDefault="00F82756">
      <w:pPr>
        <w:spacing w:before="10" w:after="0" w:line="260" w:lineRule="exact"/>
        <w:rPr>
          <w:rFonts w:ascii="Times New Roman" w:hAnsi="Times New Roman" w:cs="Times New Roman"/>
          <w:sz w:val="40"/>
          <w:szCs w:val="26"/>
          <w:lang w:eastAsia="zh-CN"/>
        </w:rPr>
      </w:pPr>
    </w:p>
    <w:p w14:paraId="075B7C09" w14:textId="5BB22B07" w:rsidR="00F82756" w:rsidRDefault="00F82756">
      <w:pPr>
        <w:spacing w:before="10" w:after="0" w:line="260" w:lineRule="exact"/>
        <w:rPr>
          <w:rFonts w:ascii="Times New Roman" w:hAnsi="Times New Roman" w:cs="Times New Roman"/>
          <w:sz w:val="40"/>
          <w:szCs w:val="26"/>
          <w:lang w:eastAsia="zh-CN"/>
        </w:rPr>
      </w:pPr>
    </w:p>
    <w:p w14:paraId="5D298980" w14:textId="414E5243" w:rsidR="00F82756" w:rsidRDefault="00F82756">
      <w:pPr>
        <w:spacing w:before="10" w:after="0" w:line="260" w:lineRule="exact"/>
        <w:rPr>
          <w:rFonts w:ascii="Times New Roman" w:hAnsi="Times New Roman" w:cs="Times New Roman"/>
          <w:sz w:val="40"/>
          <w:szCs w:val="26"/>
          <w:lang w:eastAsia="zh-CN"/>
        </w:rPr>
      </w:pPr>
    </w:p>
    <w:p w14:paraId="74B69F0A" w14:textId="1D004682" w:rsidR="004C364C" w:rsidRDefault="004C364C">
      <w:pPr>
        <w:spacing w:before="10" w:after="0" w:line="260" w:lineRule="exact"/>
        <w:rPr>
          <w:rFonts w:ascii="Times New Roman" w:hAnsi="Times New Roman" w:cs="Times New Roman"/>
          <w:sz w:val="40"/>
          <w:szCs w:val="26"/>
          <w:lang w:eastAsia="zh-CN"/>
        </w:rPr>
      </w:pPr>
    </w:p>
    <w:p w14:paraId="2E9DB714" w14:textId="77777777" w:rsidR="004C364C" w:rsidRDefault="004C364C">
      <w:pPr>
        <w:spacing w:before="10" w:after="0" w:line="260" w:lineRule="exact"/>
        <w:rPr>
          <w:rFonts w:ascii="Times New Roman" w:hAnsi="Times New Roman" w:cs="Times New Roman"/>
          <w:sz w:val="40"/>
          <w:szCs w:val="26"/>
          <w:lang w:eastAsia="zh-CN"/>
        </w:rPr>
      </w:pPr>
    </w:p>
    <w:p w14:paraId="4EC9AA57" w14:textId="77777777" w:rsidR="00F82756" w:rsidRPr="00214308" w:rsidRDefault="00F82756">
      <w:pPr>
        <w:spacing w:before="10" w:after="0" w:line="260" w:lineRule="exact"/>
        <w:rPr>
          <w:rFonts w:ascii="Times New Roman" w:hAnsi="Times New Roman" w:cs="Times New Roman"/>
          <w:sz w:val="40"/>
          <w:szCs w:val="26"/>
          <w:lang w:eastAsia="zh-CN"/>
        </w:rPr>
      </w:pPr>
    </w:p>
    <w:p w14:paraId="55C9B5F9" w14:textId="3656FDBB" w:rsidR="00671F24" w:rsidRPr="00214308" w:rsidRDefault="00671F24">
      <w:pPr>
        <w:spacing w:before="10" w:after="0" w:line="260" w:lineRule="exact"/>
        <w:rPr>
          <w:rFonts w:ascii="Times New Roman" w:hAnsi="Times New Roman" w:cs="Times New Roman"/>
          <w:sz w:val="40"/>
          <w:szCs w:val="26"/>
          <w:lang w:eastAsia="zh-CN"/>
        </w:rPr>
      </w:pPr>
    </w:p>
    <w:p w14:paraId="4250B478" w14:textId="77777777" w:rsidR="00671F24" w:rsidRPr="00993AB7" w:rsidRDefault="00671F24">
      <w:pPr>
        <w:spacing w:before="10" w:after="0" w:line="260" w:lineRule="exact"/>
        <w:rPr>
          <w:rFonts w:ascii="Times New Roman" w:hAnsi="Times New Roman" w:cs="Times New Roman"/>
          <w:sz w:val="36"/>
          <w:szCs w:val="26"/>
          <w:lang w:eastAsia="zh-CN"/>
        </w:rPr>
      </w:pPr>
    </w:p>
    <w:p w14:paraId="16BD8E75" w14:textId="6879B47B" w:rsidR="00671F24" w:rsidRPr="00993AB7" w:rsidRDefault="00671F24" w:rsidP="00671F24">
      <w:pPr>
        <w:pStyle w:val="a7"/>
        <w:jc w:val="center"/>
        <w:rPr>
          <w:rFonts w:ascii="Times New Roman" w:hAnsi="Times New Roman" w:cs="Times New Roman"/>
          <w:sz w:val="32"/>
          <w:lang w:eastAsia="zh-CN"/>
        </w:rPr>
      </w:pPr>
      <w:r w:rsidRPr="00993AB7">
        <w:rPr>
          <w:rFonts w:ascii="Times New Roman" w:hAnsi="Times New Roman" w:cs="Times New Roman"/>
          <w:sz w:val="32"/>
          <w:lang w:eastAsia="zh-CN"/>
        </w:rPr>
        <w:t xml:space="preserve">   </w:t>
      </w:r>
      <w:r w:rsidR="00A62C33" w:rsidRPr="00993AB7">
        <w:rPr>
          <w:rFonts w:ascii="Times New Roman" w:hAnsi="Times New Roman" w:cs="Times New Roman"/>
          <w:sz w:val="32"/>
          <w:lang w:eastAsia="zh-CN"/>
        </w:rPr>
        <w:t>编制：</w:t>
      </w:r>
      <w:r w:rsidRPr="00993AB7">
        <w:rPr>
          <w:rFonts w:ascii="Times New Roman" w:hAnsi="Times New Roman" w:cs="Times New Roman"/>
          <w:sz w:val="32"/>
          <w:lang w:eastAsia="zh-CN"/>
        </w:rPr>
        <w:t>朱天杰</w:t>
      </w:r>
    </w:p>
    <w:p w14:paraId="6E1C475E" w14:textId="47521E1E" w:rsidR="00846695" w:rsidRPr="00993AB7" w:rsidRDefault="00A62C33" w:rsidP="001E2A25">
      <w:pPr>
        <w:pStyle w:val="a7"/>
        <w:jc w:val="center"/>
        <w:rPr>
          <w:rFonts w:ascii="Times New Roman" w:hAnsi="Times New Roman" w:cs="Times New Roman"/>
          <w:sz w:val="32"/>
          <w:lang w:eastAsia="zh-CN"/>
        </w:rPr>
      </w:pPr>
      <w:r w:rsidRPr="00993AB7">
        <w:rPr>
          <w:rFonts w:ascii="Times New Roman" w:hAnsi="Times New Roman" w:cs="Times New Roman"/>
          <w:sz w:val="32"/>
          <w:lang w:eastAsia="zh-CN"/>
        </w:rPr>
        <w:t>批准：</w:t>
      </w:r>
      <w:r w:rsidR="00671F24" w:rsidRPr="00993AB7">
        <w:rPr>
          <w:rFonts w:ascii="Times New Roman" w:hAnsi="Times New Roman" w:cs="Times New Roman"/>
          <w:sz w:val="32"/>
          <w:lang w:eastAsia="zh-CN"/>
        </w:rPr>
        <w:t>马宇</w:t>
      </w:r>
    </w:p>
    <w:p w14:paraId="4ED4AA3E" w14:textId="77777777" w:rsidR="00846695" w:rsidRPr="00993AB7" w:rsidRDefault="00846695">
      <w:pPr>
        <w:spacing w:before="20" w:after="0" w:line="200" w:lineRule="exact"/>
        <w:rPr>
          <w:rFonts w:ascii="Times New Roman" w:hAnsi="Times New Roman" w:cs="Times New Roman"/>
          <w:sz w:val="24"/>
          <w:szCs w:val="20"/>
          <w:lang w:eastAsia="zh-CN"/>
        </w:rPr>
      </w:pPr>
    </w:p>
    <w:p w14:paraId="4F93E22A" w14:textId="5467E644" w:rsidR="00846695" w:rsidRPr="00993AB7" w:rsidRDefault="00F82756" w:rsidP="00671F24">
      <w:pPr>
        <w:pStyle w:val="a7"/>
        <w:jc w:val="center"/>
        <w:rPr>
          <w:rFonts w:ascii="Times New Roman" w:hAnsi="Times New Roman" w:cs="Times New Roman"/>
          <w:sz w:val="32"/>
          <w:lang w:eastAsia="zh-CN"/>
        </w:rPr>
      </w:pPr>
      <w:r w:rsidRPr="00993AB7">
        <w:rPr>
          <w:rFonts w:ascii="Times New Roman" w:hAnsi="Times New Roman" w:cs="Times New Roman"/>
          <w:sz w:val="32"/>
          <w:lang w:eastAsia="zh-CN"/>
        </w:rPr>
        <w:t xml:space="preserve">   </w:t>
      </w:r>
      <w:r w:rsidR="00A62C33" w:rsidRPr="00993AB7">
        <w:rPr>
          <w:rFonts w:ascii="Times New Roman" w:hAnsi="Times New Roman" w:cs="Times New Roman"/>
          <w:sz w:val="32"/>
          <w:lang w:eastAsia="zh-CN"/>
        </w:rPr>
        <w:t>202</w:t>
      </w:r>
      <w:r w:rsidR="00EF7CEB" w:rsidRPr="00993AB7">
        <w:rPr>
          <w:rFonts w:ascii="Times New Roman" w:hAnsi="Times New Roman" w:cs="Times New Roman"/>
          <w:sz w:val="32"/>
          <w:lang w:eastAsia="zh-CN"/>
        </w:rPr>
        <w:t>5</w:t>
      </w:r>
      <w:r w:rsidR="00A62C33" w:rsidRPr="00993AB7">
        <w:rPr>
          <w:rFonts w:ascii="Times New Roman" w:hAnsi="Times New Roman" w:cs="Times New Roman"/>
          <w:sz w:val="32"/>
          <w:lang w:eastAsia="zh-CN"/>
        </w:rPr>
        <w:t>年</w:t>
      </w:r>
      <w:r w:rsidR="00A62C33" w:rsidRPr="00993AB7">
        <w:rPr>
          <w:rFonts w:ascii="Times New Roman" w:hAnsi="Times New Roman" w:cs="Times New Roman"/>
          <w:sz w:val="32"/>
          <w:lang w:eastAsia="zh-CN"/>
        </w:rPr>
        <w:t xml:space="preserve"> </w:t>
      </w:r>
      <w:r w:rsidR="001E2A25" w:rsidRPr="00993AB7">
        <w:rPr>
          <w:rFonts w:ascii="Times New Roman" w:hAnsi="Times New Roman" w:cs="Times New Roman"/>
          <w:sz w:val="32"/>
          <w:lang w:eastAsia="zh-CN"/>
        </w:rPr>
        <w:t>1</w:t>
      </w:r>
      <w:r w:rsidR="00A62C33" w:rsidRPr="00993AB7">
        <w:rPr>
          <w:rFonts w:ascii="Times New Roman" w:hAnsi="Times New Roman" w:cs="Times New Roman"/>
          <w:sz w:val="32"/>
          <w:lang w:eastAsia="zh-CN"/>
        </w:rPr>
        <w:t xml:space="preserve"> </w:t>
      </w:r>
      <w:r w:rsidR="00A62C33" w:rsidRPr="00993AB7">
        <w:rPr>
          <w:rFonts w:ascii="Times New Roman" w:hAnsi="Times New Roman" w:cs="Times New Roman"/>
          <w:sz w:val="32"/>
          <w:lang w:eastAsia="zh-CN"/>
        </w:rPr>
        <w:t>月</w:t>
      </w:r>
    </w:p>
    <w:p w14:paraId="775856B2" w14:textId="77777777" w:rsidR="00846695" w:rsidRPr="003674B8" w:rsidRDefault="00846695">
      <w:pPr>
        <w:spacing w:after="0"/>
        <w:jc w:val="center"/>
        <w:rPr>
          <w:rFonts w:ascii="Times New Roman" w:hAnsi="Times New Roman" w:cs="Times New Roman"/>
          <w:lang w:eastAsia="zh-CN"/>
        </w:rPr>
        <w:sectPr w:rsidR="00846695" w:rsidRPr="003674B8" w:rsidSect="00E00542">
          <w:type w:val="continuous"/>
          <w:pgSz w:w="11920" w:h="16840"/>
          <w:pgMar w:top="1440" w:right="1800" w:bottom="1440" w:left="1800" w:header="720" w:footer="720" w:gutter="0"/>
          <w:cols w:space="720"/>
          <w:docGrid w:linePitch="299"/>
        </w:sectPr>
      </w:pPr>
    </w:p>
    <w:p w14:paraId="1302EB05" w14:textId="28879050" w:rsidR="00846695" w:rsidRPr="00BE07BD" w:rsidRDefault="00A62C33" w:rsidP="00BE07BD">
      <w:pPr>
        <w:spacing w:after="0" w:line="480" w:lineRule="auto"/>
        <w:jc w:val="center"/>
        <w:rPr>
          <w:rFonts w:ascii="Times New Roman" w:hAnsi="Times New Roman" w:cs="Times New Roman"/>
          <w:b/>
          <w:sz w:val="32"/>
          <w:szCs w:val="32"/>
          <w:lang w:eastAsia="zh-CN"/>
        </w:rPr>
      </w:pPr>
      <w:r w:rsidRPr="00BE07BD">
        <w:rPr>
          <w:rFonts w:ascii="Times New Roman" w:hAnsi="Times New Roman" w:cs="Times New Roman" w:hint="eastAsia"/>
          <w:b/>
          <w:position w:val="-1"/>
          <w:sz w:val="32"/>
          <w:szCs w:val="32"/>
          <w:lang w:eastAsia="zh-CN"/>
        </w:rPr>
        <w:lastRenderedPageBreak/>
        <w:t>前言</w:t>
      </w:r>
    </w:p>
    <w:p w14:paraId="7D835EE1" w14:textId="776C29EB" w:rsidR="00846695" w:rsidRPr="00BE07BD" w:rsidRDefault="00A62C33" w:rsidP="00BE07BD">
      <w:pPr>
        <w:spacing w:after="0" w:line="360" w:lineRule="auto"/>
        <w:ind w:right="-45" w:firstLineChars="200" w:firstLine="480"/>
        <w:jc w:val="both"/>
        <w:rPr>
          <w:rFonts w:ascii="Times New Roman" w:hAnsi="Times New Roman" w:cs="Times New Roman"/>
          <w:sz w:val="24"/>
          <w:szCs w:val="24"/>
          <w:lang w:eastAsia="zh-CN"/>
        </w:rPr>
      </w:pPr>
      <w:r w:rsidRPr="00BE07BD">
        <w:rPr>
          <w:rFonts w:ascii="Times New Roman" w:hAnsi="Times New Roman" w:cs="Times New Roman" w:hint="eastAsia"/>
          <w:sz w:val="24"/>
          <w:szCs w:val="24"/>
          <w:lang w:eastAsia="zh-CN"/>
        </w:rPr>
        <w:t>本公司出具的社会责任报告，是依据国家有关社会责任方面的法律法规、规章及相关行业质量标准、规范等进行编制。报告中关于公司社会责任履行情况是对公司现状的真实反映，本公司对报告内容的客观性负责，对相关论述和结论真实性负责。</w:t>
      </w:r>
    </w:p>
    <w:p w14:paraId="0832B8E0" w14:textId="77777777" w:rsidR="00993AB7" w:rsidRDefault="00A62C33" w:rsidP="00BE07BD">
      <w:pPr>
        <w:spacing w:after="0" w:line="360" w:lineRule="auto"/>
        <w:ind w:right="-45" w:firstLineChars="200" w:firstLine="480"/>
        <w:jc w:val="both"/>
        <w:rPr>
          <w:rFonts w:ascii="Times New Roman" w:hAnsi="Times New Roman" w:cs="Times New Roman"/>
          <w:sz w:val="24"/>
          <w:szCs w:val="24"/>
          <w:lang w:eastAsia="zh-CN"/>
        </w:rPr>
      </w:pPr>
      <w:r w:rsidRPr="00BE07BD">
        <w:rPr>
          <w:rFonts w:ascii="Times New Roman" w:hAnsi="Times New Roman" w:cs="Times New Roman" w:hint="eastAsia"/>
          <w:sz w:val="24"/>
          <w:szCs w:val="24"/>
          <w:lang w:eastAsia="zh-CN"/>
        </w:rPr>
        <w:t>报告范围：</w:t>
      </w:r>
    </w:p>
    <w:p w14:paraId="3A6BC145" w14:textId="589C88A3" w:rsidR="00846695" w:rsidRPr="00BE07BD" w:rsidRDefault="00A62C33" w:rsidP="00BE07BD">
      <w:pPr>
        <w:spacing w:after="0" w:line="360" w:lineRule="auto"/>
        <w:ind w:right="-45" w:firstLineChars="200" w:firstLine="480"/>
        <w:jc w:val="both"/>
        <w:rPr>
          <w:rFonts w:ascii="Times New Roman" w:hAnsi="Times New Roman" w:cs="Times New Roman"/>
          <w:sz w:val="24"/>
          <w:szCs w:val="24"/>
          <w:lang w:eastAsia="zh-CN"/>
        </w:rPr>
      </w:pPr>
      <w:r w:rsidRPr="00BE07BD">
        <w:rPr>
          <w:rFonts w:ascii="Times New Roman" w:hAnsi="Times New Roman" w:cs="Times New Roman" w:hint="eastAsia"/>
          <w:sz w:val="24"/>
          <w:szCs w:val="24"/>
          <w:lang w:eastAsia="zh-CN"/>
        </w:rPr>
        <w:t>本报告的组织范围为</w:t>
      </w:r>
      <w:r w:rsidR="00671F24" w:rsidRPr="00BE07BD">
        <w:rPr>
          <w:rFonts w:ascii="Times New Roman" w:hAnsi="Times New Roman" w:cs="Times New Roman" w:hint="eastAsia"/>
          <w:sz w:val="24"/>
          <w:szCs w:val="24"/>
          <w:lang w:eastAsia="zh-CN"/>
        </w:rPr>
        <w:t>江苏斯迪克新材料科技股份有限公司</w:t>
      </w:r>
      <w:r w:rsidRPr="00BE07BD">
        <w:rPr>
          <w:rFonts w:ascii="Times New Roman" w:hAnsi="Times New Roman" w:cs="Times New Roman" w:hint="eastAsia"/>
          <w:sz w:val="24"/>
          <w:szCs w:val="24"/>
          <w:lang w:eastAsia="zh-CN"/>
        </w:rPr>
        <w:t>。本报告描述了</w:t>
      </w:r>
      <w:r w:rsidRPr="00BE07BD">
        <w:rPr>
          <w:rFonts w:ascii="Times New Roman" w:hAnsi="Times New Roman" w:cs="Times New Roman"/>
          <w:sz w:val="24"/>
          <w:szCs w:val="24"/>
          <w:lang w:eastAsia="zh-CN"/>
        </w:rPr>
        <w:t>202</w:t>
      </w:r>
      <w:r w:rsidR="00993AB7">
        <w:rPr>
          <w:rFonts w:ascii="Times New Roman" w:hAnsi="Times New Roman" w:cs="Times New Roman"/>
          <w:sz w:val="24"/>
          <w:szCs w:val="24"/>
          <w:lang w:eastAsia="zh-CN"/>
        </w:rPr>
        <w:t>4</w:t>
      </w:r>
      <w:r w:rsidRPr="00BE07BD">
        <w:rPr>
          <w:rFonts w:ascii="Times New Roman" w:hAnsi="Times New Roman" w:cs="Times New Roman" w:hint="eastAsia"/>
          <w:sz w:val="24"/>
          <w:szCs w:val="24"/>
          <w:lang w:eastAsia="zh-CN"/>
        </w:rPr>
        <w:t>年</w:t>
      </w:r>
      <w:r w:rsidRPr="00BE07BD">
        <w:rPr>
          <w:rFonts w:ascii="Times New Roman" w:hAnsi="Times New Roman" w:cs="Times New Roman"/>
          <w:sz w:val="24"/>
          <w:szCs w:val="24"/>
          <w:lang w:eastAsia="zh-CN"/>
        </w:rPr>
        <w:t>1</w:t>
      </w:r>
      <w:r w:rsidRPr="00BE07BD">
        <w:rPr>
          <w:rFonts w:ascii="Times New Roman" w:hAnsi="Times New Roman" w:cs="Times New Roman" w:hint="eastAsia"/>
          <w:sz w:val="24"/>
          <w:szCs w:val="24"/>
          <w:lang w:eastAsia="zh-CN"/>
        </w:rPr>
        <w:t>月</w:t>
      </w:r>
      <w:r w:rsidRPr="00BE07BD">
        <w:rPr>
          <w:rFonts w:ascii="Times New Roman" w:hAnsi="Times New Roman" w:cs="Times New Roman"/>
          <w:sz w:val="24"/>
          <w:szCs w:val="24"/>
          <w:lang w:eastAsia="zh-CN"/>
        </w:rPr>
        <w:t>1</w:t>
      </w:r>
      <w:r w:rsidRPr="00BE07BD">
        <w:rPr>
          <w:rFonts w:ascii="Times New Roman" w:hAnsi="Times New Roman" w:cs="Times New Roman" w:hint="eastAsia"/>
          <w:sz w:val="24"/>
          <w:szCs w:val="24"/>
          <w:lang w:eastAsia="zh-CN"/>
        </w:rPr>
        <w:t>日至</w:t>
      </w:r>
      <w:r w:rsidRPr="00BE07BD">
        <w:rPr>
          <w:rFonts w:ascii="Times New Roman" w:hAnsi="Times New Roman" w:cs="Times New Roman"/>
          <w:sz w:val="24"/>
          <w:szCs w:val="24"/>
          <w:lang w:eastAsia="zh-CN"/>
        </w:rPr>
        <w:t>202</w:t>
      </w:r>
      <w:r w:rsidR="00993AB7">
        <w:rPr>
          <w:rFonts w:ascii="Times New Roman" w:hAnsi="Times New Roman" w:cs="Times New Roman"/>
          <w:sz w:val="24"/>
          <w:szCs w:val="24"/>
          <w:lang w:eastAsia="zh-CN"/>
        </w:rPr>
        <w:t>4</w:t>
      </w:r>
      <w:r w:rsidRPr="00BE07BD">
        <w:rPr>
          <w:rFonts w:ascii="Times New Roman" w:hAnsi="Times New Roman" w:cs="Times New Roman" w:hint="eastAsia"/>
          <w:sz w:val="24"/>
          <w:szCs w:val="24"/>
          <w:lang w:eastAsia="zh-CN"/>
        </w:rPr>
        <w:t>年</w:t>
      </w:r>
      <w:r w:rsidRPr="00BE07BD">
        <w:rPr>
          <w:rFonts w:ascii="Times New Roman" w:hAnsi="Times New Roman" w:cs="Times New Roman"/>
          <w:sz w:val="24"/>
          <w:szCs w:val="24"/>
          <w:lang w:eastAsia="zh-CN"/>
        </w:rPr>
        <w:t>12</w:t>
      </w:r>
      <w:r w:rsidRPr="00BE07BD">
        <w:rPr>
          <w:rFonts w:ascii="Times New Roman" w:hAnsi="Times New Roman" w:cs="Times New Roman" w:hint="eastAsia"/>
          <w:sz w:val="24"/>
          <w:szCs w:val="24"/>
          <w:lang w:eastAsia="zh-CN"/>
        </w:rPr>
        <w:t>月</w:t>
      </w:r>
      <w:r w:rsidRPr="00BE07BD">
        <w:rPr>
          <w:rFonts w:ascii="Times New Roman" w:hAnsi="Times New Roman" w:cs="Times New Roman"/>
          <w:sz w:val="24"/>
          <w:szCs w:val="24"/>
          <w:lang w:eastAsia="zh-CN"/>
        </w:rPr>
        <w:t>31</w:t>
      </w:r>
      <w:r w:rsidRPr="00BE07BD">
        <w:rPr>
          <w:rFonts w:ascii="Times New Roman" w:hAnsi="Times New Roman" w:cs="Times New Roman" w:hint="eastAsia"/>
          <w:sz w:val="24"/>
          <w:szCs w:val="24"/>
          <w:lang w:eastAsia="zh-CN"/>
        </w:rPr>
        <w:t>日期间，公司在社会责任方面的措施和取得的绩效等。</w:t>
      </w:r>
    </w:p>
    <w:p w14:paraId="52E24CDB" w14:textId="08E04C74" w:rsidR="00846695" w:rsidRPr="00BE07BD" w:rsidRDefault="00A62C33" w:rsidP="00BE07BD">
      <w:pPr>
        <w:spacing w:after="0" w:line="360" w:lineRule="auto"/>
        <w:ind w:right="-45" w:firstLineChars="200" w:firstLine="480"/>
        <w:jc w:val="both"/>
        <w:rPr>
          <w:rFonts w:ascii="Times New Roman" w:hAnsi="Times New Roman" w:cs="Times New Roman"/>
          <w:sz w:val="24"/>
          <w:szCs w:val="24"/>
          <w:lang w:eastAsia="zh-CN"/>
        </w:rPr>
      </w:pPr>
      <w:r w:rsidRPr="00BE07BD">
        <w:rPr>
          <w:rFonts w:ascii="Times New Roman" w:hAnsi="Times New Roman" w:cs="Times New Roman" w:hint="eastAsia"/>
          <w:sz w:val="24"/>
          <w:szCs w:val="24"/>
          <w:lang w:eastAsia="zh-CN"/>
        </w:rPr>
        <w:t>报告发布形式：</w:t>
      </w:r>
    </w:p>
    <w:p w14:paraId="4EAB50C3" w14:textId="5CE56A06" w:rsidR="00846695" w:rsidRPr="00BE07BD" w:rsidRDefault="00A62C33" w:rsidP="00BE07BD">
      <w:pPr>
        <w:spacing w:after="0" w:line="360" w:lineRule="auto"/>
        <w:ind w:right="-45" w:firstLineChars="200" w:firstLine="480"/>
        <w:jc w:val="both"/>
        <w:rPr>
          <w:rFonts w:ascii="Times New Roman" w:hAnsi="Times New Roman" w:cs="Times New Roman"/>
          <w:sz w:val="24"/>
          <w:szCs w:val="24"/>
          <w:lang w:eastAsia="zh-CN"/>
        </w:rPr>
      </w:pPr>
      <w:r w:rsidRPr="00BE07BD">
        <w:rPr>
          <w:rFonts w:ascii="Times New Roman" w:hAnsi="Times New Roman" w:cs="Times New Roman" w:hint="eastAsia"/>
          <w:sz w:val="24"/>
          <w:szCs w:val="24"/>
          <w:lang w:eastAsia="zh-CN"/>
        </w:rPr>
        <w:t>本公司每年定期发布一次社会责任报告，本报告以</w:t>
      </w:r>
      <w:r w:rsidRPr="00BE07BD">
        <w:rPr>
          <w:rFonts w:ascii="Times New Roman" w:hAnsi="Times New Roman" w:cs="Times New Roman"/>
          <w:sz w:val="24"/>
          <w:szCs w:val="24"/>
          <w:lang w:eastAsia="zh-CN"/>
        </w:rPr>
        <w:t>PDF</w:t>
      </w:r>
      <w:r w:rsidRPr="00BE07BD">
        <w:rPr>
          <w:rFonts w:ascii="Times New Roman" w:hAnsi="Times New Roman" w:cs="Times New Roman" w:hint="eastAsia"/>
          <w:sz w:val="24"/>
          <w:szCs w:val="24"/>
          <w:lang w:eastAsia="zh-CN"/>
        </w:rPr>
        <w:t>电子文档形式通过网络向社会公布，欢迎下载阅读并提出宝贵意见。公司希望通过本报告的发布来吸收利益相关方的意和建议，获得改进机会，以推进社会责任与公司发展战略、运营管理的融合发展。</w:t>
      </w:r>
    </w:p>
    <w:p w14:paraId="1D463590" w14:textId="77777777" w:rsidR="00846695" w:rsidRPr="003674B8" w:rsidRDefault="00846695" w:rsidP="003674B8">
      <w:pPr>
        <w:spacing w:before="10" w:after="0" w:line="110" w:lineRule="exact"/>
        <w:jc w:val="both"/>
        <w:rPr>
          <w:rFonts w:ascii="Times New Roman" w:hAnsi="Times New Roman" w:cs="Times New Roman"/>
          <w:sz w:val="13"/>
          <w:szCs w:val="11"/>
          <w:lang w:eastAsia="zh-CN"/>
        </w:rPr>
      </w:pPr>
    </w:p>
    <w:p w14:paraId="29819E4B" w14:textId="77777777" w:rsidR="00846695" w:rsidRPr="003674B8" w:rsidRDefault="00846695" w:rsidP="003674B8">
      <w:pPr>
        <w:spacing w:after="0" w:line="200" w:lineRule="exact"/>
        <w:jc w:val="both"/>
        <w:rPr>
          <w:rFonts w:ascii="Times New Roman" w:hAnsi="Times New Roman" w:cs="Times New Roman"/>
          <w:sz w:val="21"/>
          <w:szCs w:val="20"/>
          <w:lang w:eastAsia="zh-CN"/>
        </w:rPr>
      </w:pPr>
    </w:p>
    <w:p w14:paraId="6CA279F0" w14:textId="77777777" w:rsidR="00846695" w:rsidRPr="003674B8" w:rsidRDefault="00846695" w:rsidP="003674B8">
      <w:pPr>
        <w:spacing w:after="0" w:line="200" w:lineRule="exact"/>
        <w:jc w:val="both"/>
        <w:rPr>
          <w:rFonts w:ascii="Times New Roman" w:hAnsi="Times New Roman" w:cs="Times New Roman"/>
          <w:sz w:val="21"/>
          <w:szCs w:val="20"/>
          <w:lang w:eastAsia="zh-CN"/>
        </w:rPr>
      </w:pPr>
    </w:p>
    <w:p w14:paraId="419EA1BD" w14:textId="77777777" w:rsidR="00846695" w:rsidRPr="003674B8" w:rsidRDefault="00846695" w:rsidP="003674B8">
      <w:pPr>
        <w:spacing w:after="0"/>
        <w:ind w:right="110"/>
        <w:jc w:val="both"/>
        <w:rPr>
          <w:rFonts w:ascii="Times New Roman" w:hAnsi="Times New Roman" w:cs="Times New Roman"/>
          <w:lang w:eastAsia="zh-CN"/>
        </w:rPr>
        <w:sectPr w:rsidR="00846695" w:rsidRPr="003674B8" w:rsidSect="00E00542">
          <w:pgSz w:w="11920" w:h="16840"/>
          <w:pgMar w:top="1440" w:right="1800" w:bottom="1440" w:left="1800" w:header="720" w:footer="720" w:gutter="0"/>
          <w:cols w:space="720"/>
          <w:docGrid w:linePitch="299"/>
        </w:sectPr>
      </w:pPr>
    </w:p>
    <w:p w14:paraId="7DAFB483" w14:textId="2F502F94" w:rsidR="00846695" w:rsidRPr="00BE07BD" w:rsidRDefault="004B200A" w:rsidP="00BE07BD">
      <w:pPr>
        <w:spacing w:beforeLines="50" w:before="120" w:afterLines="50" w:after="120" w:line="360" w:lineRule="auto"/>
        <w:ind w:firstLineChars="200" w:firstLine="562"/>
        <w:jc w:val="both"/>
        <w:rPr>
          <w:rFonts w:asciiTheme="minorEastAsia" w:hAnsiTheme="minorEastAsia" w:cs="Times New Roman"/>
          <w:b/>
          <w:position w:val="-1"/>
          <w:sz w:val="28"/>
          <w:szCs w:val="28"/>
          <w:lang w:eastAsia="zh-CN"/>
        </w:rPr>
      </w:pPr>
      <w:r w:rsidRPr="00BE07BD">
        <w:rPr>
          <w:rFonts w:asciiTheme="minorEastAsia" w:hAnsiTheme="minorEastAsia" w:cs="Times New Roman" w:hint="eastAsia"/>
          <w:b/>
          <w:position w:val="-1"/>
          <w:sz w:val="28"/>
          <w:szCs w:val="28"/>
          <w:lang w:eastAsia="zh-CN"/>
        </w:rPr>
        <w:t>一、</w:t>
      </w:r>
      <w:r w:rsidR="00A62C33" w:rsidRPr="00BE07BD">
        <w:rPr>
          <w:rFonts w:asciiTheme="minorEastAsia" w:hAnsiTheme="minorEastAsia" w:cs="Times New Roman" w:hint="eastAsia"/>
          <w:b/>
          <w:position w:val="-1"/>
          <w:sz w:val="28"/>
          <w:szCs w:val="28"/>
          <w:lang w:eastAsia="zh-CN"/>
        </w:rPr>
        <w:t>公司简介</w:t>
      </w:r>
    </w:p>
    <w:p w14:paraId="43D3E9BD" w14:textId="27F74A6B" w:rsidR="004B200A" w:rsidRPr="00BE07BD" w:rsidRDefault="003A51C0" w:rsidP="00BE07BD">
      <w:pPr>
        <w:spacing w:beforeLines="50" w:before="120" w:after="0" w:line="360" w:lineRule="auto"/>
        <w:ind w:firstLineChars="200" w:firstLine="480"/>
        <w:jc w:val="both"/>
        <w:rPr>
          <w:rFonts w:asciiTheme="minorEastAsia" w:hAnsiTheme="minorEastAsia" w:cs="Times New Roman"/>
          <w:sz w:val="24"/>
          <w:szCs w:val="24"/>
          <w:lang w:eastAsia="zh-CN"/>
        </w:rPr>
      </w:pPr>
      <w:r w:rsidRPr="003A51C0">
        <w:rPr>
          <w:rFonts w:asciiTheme="minorEastAsia" w:hAnsiTheme="minorEastAsia" w:cs="Times New Roman" w:hint="eastAsia"/>
          <w:sz w:val="24"/>
          <w:szCs w:val="24"/>
          <w:lang w:eastAsia="zh-CN"/>
        </w:rPr>
        <w:t>江苏斯迪克新材料科技股份有限公司（股票代码：300806，以下简称“斯迪克”）成立于2006年，总部位于江苏省泗洪县经济开发区，是国家专精特新“小巨人”企业和江苏省“筑峰强链”企业，也是江苏省“1650”产业集群中高端新材料领域的核心企业。公司深耕新材料领域19年，专注于胶粘剂、光学膜及功能性涂层复合材料的研发、生产与销售，构建起以1个现代化制造基地为核心、3个研发中心为支撑、7个营销中心及12个海内外分支机构联动的全球网络。凭借自主研发的高分子材料聚合、涂层配方优化、功能结构设计及精密涂布等核心技术，斯迪克已经发展成为全球领先的综合性功能性涂层材料解决方案供应商。</w:t>
      </w:r>
    </w:p>
    <w:p w14:paraId="33BAD7CB" w14:textId="781570D5" w:rsidR="004B200A" w:rsidRPr="00BE07BD" w:rsidRDefault="00FF2C5E" w:rsidP="00BE07BD">
      <w:pPr>
        <w:spacing w:beforeLines="50" w:before="120" w:after="0" w:line="360" w:lineRule="auto"/>
        <w:ind w:firstLineChars="200" w:firstLine="480"/>
        <w:jc w:val="both"/>
        <w:rPr>
          <w:rFonts w:asciiTheme="minorEastAsia" w:hAnsiTheme="minorEastAsia" w:cs="Times New Roman"/>
          <w:sz w:val="24"/>
          <w:szCs w:val="24"/>
          <w:lang w:eastAsia="zh-CN"/>
        </w:rPr>
      </w:pPr>
      <w:r w:rsidRPr="00FF2C5E">
        <w:rPr>
          <w:rFonts w:asciiTheme="minorEastAsia" w:hAnsiTheme="minorEastAsia" w:cs="Times New Roman" w:hint="eastAsia"/>
          <w:sz w:val="24"/>
          <w:szCs w:val="24"/>
          <w:lang w:eastAsia="zh-CN"/>
        </w:rPr>
        <w:t>公司主要产品包括功能性薄膜材料、电子级胶粘材料、热管理复合材料、薄膜包装材料和高分子聚合材料五大类。其中，功能性薄膜材料、电子级胶粘材料和热管理复合材料主要用于实现消费电子产品内外部电子器件的相关功能，例如应用于智能手机、平板电脑、笔记本电脑、智能手环等产品的保护、固定、电磁屏蔽、电气绝缘、热量管理等功能，以及智能手机触摸屏的防静电、防眩光、防指纹保护膜等材料。随着公司对新市场的持续投入和针对性产品的开发，产品应用领域不断扩展，目前已规模化应用于新能源汽车锂电池组件，以实现绝缘、阻燃、结构固定等功能。薄膜包装材料则主要用于商业包装领域，满足食品、轻纺等行业的产品包装需求。</w:t>
      </w:r>
    </w:p>
    <w:p w14:paraId="01A9A974" w14:textId="6BAF60C9" w:rsidR="00846695" w:rsidRPr="00ED6675" w:rsidRDefault="00ED6675" w:rsidP="000244E4">
      <w:pPr>
        <w:spacing w:beforeLines="50" w:before="120" w:after="0" w:line="360" w:lineRule="auto"/>
        <w:ind w:firstLineChars="200" w:firstLine="480"/>
        <w:jc w:val="both"/>
        <w:rPr>
          <w:rFonts w:asciiTheme="minorEastAsia" w:hAnsiTheme="minorEastAsia" w:cs="Times New Roman"/>
          <w:sz w:val="24"/>
          <w:szCs w:val="24"/>
          <w:lang w:eastAsia="zh-CN"/>
        </w:rPr>
      </w:pPr>
      <w:r w:rsidRPr="00ED6675">
        <w:rPr>
          <w:rFonts w:asciiTheme="minorEastAsia" w:hAnsiTheme="minorEastAsia" w:cs="Times New Roman" w:hint="eastAsia"/>
          <w:sz w:val="24"/>
          <w:szCs w:val="24"/>
          <w:lang w:eastAsia="zh-CN"/>
        </w:rPr>
        <w:t>经过持续的研发投入，截至2024年12月31日，公司在产品研发和生产工艺等方面共获授权专利344件（不含授权后已过期的专利），其中发明专利251件。凭借多年持续的研发投入形成的创新研发能力和可靠的产品品质，公司已与华为、</w:t>
      </w:r>
      <w:r>
        <w:rPr>
          <w:rFonts w:asciiTheme="minorEastAsia" w:hAnsiTheme="minorEastAsia" w:cs="Times New Roman" w:hint="eastAsia"/>
          <w:sz w:val="24"/>
          <w:szCs w:val="24"/>
          <w:lang w:eastAsia="zh-CN"/>
        </w:rPr>
        <w:t>宁德时代、特斯拉、Meta、</w:t>
      </w:r>
      <w:r w:rsidRPr="00ED6675">
        <w:rPr>
          <w:rFonts w:asciiTheme="minorEastAsia" w:hAnsiTheme="minorEastAsia" w:cs="Times New Roman" w:hint="eastAsia"/>
          <w:sz w:val="24"/>
          <w:szCs w:val="24"/>
          <w:lang w:eastAsia="zh-CN"/>
        </w:rPr>
        <w:t>三星、松下、中兴、OPPO、LG等国内外知名企业建立了长期稳定的合作关系。</w:t>
      </w:r>
    </w:p>
    <w:p w14:paraId="14F6BC62" w14:textId="77777777" w:rsidR="000244E4" w:rsidRDefault="000244E4" w:rsidP="000244E4">
      <w:pPr>
        <w:spacing w:beforeLines="50" w:before="120" w:after="0" w:line="360" w:lineRule="auto"/>
        <w:ind w:firstLineChars="200" w:firstLine="480"/>
        <w:jc w:val="both"/>
        <w:rPr>
          <w:rFonts w:ascii="Times New Roman" w:hAnsi="Times New Roman" w:cs="Times New Roman"/>
          <w:sz w:val="24"/>
          <w:szCs w:val="24"/>
          <w:lang w:eastAsia="zh-CN"/>
        </w:rPr>
      </w:pPr>
    </w:p>
    <w:p w14:paraId="010E2383" w14:textId="64D6869A" w:rsidR="002C4E80" w:rsidRPr="00BE07BD" w:rsidRDefault="002C4E80" w:rsidP="00BE07BD">
      <w:pPr>
        <w:spacing w:beforeLines="50" w:before="120" w:after="0" w:line="360" w:lineRule="auto"/>
        <w:ind w:firstLineChars="200" w:firstLine="480"/>
        <w:jc w:val="both"/>
        <w:rPr>
          <w:rFonts w:ascii="Times New Roman" w:hAnsi="Times New Roman" w:cs="Times New Roman"/>
          <w:sz w:val="24"/>
          <w:szCs w:val="24"/>
          <w:lang w:eastAsia="zh-CN"/>
        </w:rPr>
        <w:sectPr w:rsidR="002C4E80" w:rsidRPr="00BE07BD" w:rsidSect="00E00542">
          <w:pgSz w:w="11920" w:h="16840"/>
          <w:pgMar w:top="1440" w:right="1800" w:bottom="1440" w:left="1800" w:header="720" w:footer="720" w:gutter="0"/>
          <w:cols w:space="720"/>
        </w:sectPr>
      </w:pPr>
    </w:p>
    <w:p w14:paraId="1675125D" w14:textId="77777777" w:rsidR="00846695" w:rsidRPr="00BE07BD" w:rsidRDefault="00A62C33" w:rsidP="003A51C0">
      <w:pPr>
        <w:spacing w:beforeLines="50" w:before="120" w:after="0" w:line="360" w:lineRule="auto"/>
        <w:ind w:firstLineChars="200" w:firstLine="562"/>
        <w:jc w:val="both"/>
        <w:rPr>
          <w:rFonts w:asciiTheme="minorEastAsia" w:hAnsiTheme="minorEastAsia" w:cs="Times New Roman"/>
          <w:b/>
          <w:position w:val="-1"/>
          <w:sz w:val="28"/>
          <w:szCs w:val="28"/>
          <w:lang w:eastAsia="zh-CN"/>
        </w:rPr>
      </w:pPr>
      <w:r w:rsidRPr="00BE07BD">
        <w:rPr>
          <w:rFonts w:asciiTheme="minorEastAsia" w:hAnsiTheme="minorEastAsia" w:cs="Times New Roman" w:hint="eastAsia"/>
          <w:b/>
          <w:position w:val="-1"/>
          <w:sz w:val="28"/>
          <w:szCs w:val="28"/>
          <w:lang w:eastAsia="zh-CN"/>
        </w:rPr>
        <w:t>二、组织架构及主要产品</w:t>
      </w:r>
    </w:p>
    <w:p w14:paraId="244E2EFD" w14:textId="20E8D29D" w:rsidR="00846695" w:rsidRPr="00EF6B28" w:rsidRDefault="00E10389" w:rsidP="003A51C0">
      <w:pPr>
        <w:spacing w:after="0" w:line="360" w:lineRule="auto"/>
        <w:ind w:firstLineChars="200" w:firstLine="482"/>
        <w:rPr>
          <w:rFonts w:ascii="Times New Roman" w:hAnsi="Times New Roman" w:cs="Times New Roman"/>
          <w:b/>
          <w:position w:val="-1"/>
          <w:sz w:val="24"/>
          <w:szCs w:val="24"/>
          <w:lang w:eastAsia="zh-CN"/>
        </w:rPr>
      </w:pPr>
      <w:r w:rsidRPr="00EF6B28">
        <w:rPr>
          <w:rFonts w:ascii="Times New Roman" w:hAnsi="Times New Roman" w:cs="Times New Roman" w:hint="eastAsia"/>
          <w:b/>
          <w:position w:val="-1"/>
          <w:sz w:val="24"/>
          <w:szCs w:val="24"/>
          <w:lang w:eastAsia="zh-CN"/>
        </w:rPr>
        <w:t>（一）</w:t>
      </w:r>
      <w:r w:rsidR="00A62C33" w:rsidRPr="00EF6B28">
        <w:rPr>
          <w:rFonts w:ascii="Times New Roman" w:hAnsi="Times New Roman" w:cs="Times New Roman" w:hint="eastAsia"/>
          <w:b/>
          <w:position w:val="-1"/>
          <w:sz w:val="24"/>
          <w:szCs w:val="24"/>
          <w:lang w:eastAsia="zh-CN"/>
        </w:rPr>
        <w:t>组织架构图</w:t>
      </w:r>
    </w:p>
    <w:p w14:paraId="48E8D0C7" w14:textId="2EC19A3D" w:rsidR="004B200A" w:rsidRPr="003674B8" w:rsidRDefault="003A51C0" w:rsidP="003A51C0">
      <w:pPr>
        <w:spacing w:after="0" w:line="240" w:lineRule="auto"/>
        <w:ind w:right="-20"/>
        <w:jc w:val="center"/>
        <w:rPr>
          <w:rFonts w:ascii="Times New Roman" w:hAnsi="Times New Roman" w:cs="Times New Roman"/>
          <w:sz w:val="24"/>
          <w:szCs w:val="24"/>
          <w:lang w:eastAsia="zh-CN"/>
        </w:rPr>
      </w:pPr>
      <w:r w:rsidRPr="003A51C0">
        <w:rPr>
          <w:rFonts w:ascii="Times New Roman" w:eastAsia="等线" w:hAnsi="Times New Roman" w:cs="Times New Roman"/>
          <w:noProof/>
          <w:lang w:eastAsia="zh-CN"/>
        </w:rPr>
        <w:drawing>
          <wp:inline distT="0" distB="0" distL="0" distR="0" wp14:anchorId="5446F4F2" wp14:editId="217336C3">
            <wp:extent cx="9088017" cy="4772328"/>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9"/>
                    <a:stretch>
                      <a:fillRect/>
                    </a:stretch>
                  </pic:blipFill>
                  <pic:spPr>
                    <a:xfrm>
                      <a:off x="0" y="0"/>
                      <a:ext cx="9359620" cy="4914953"/>
                    </a:xfrm>
                    <a:prstGeom prst="rect">
                      <a:avLst/>
                    </a:prstGeom>
                  </pic:spPr>
                </pic:pic>
              </a:graphicData>
            </a:graphic>
          </wp:inline>
        </w:drawing>
      </w:r>
    </w:p>
    <w:p w14:paraId="4395ACE6" w14:textId="77777777" w:rsidR="003674B8" w:rsidRPr="003674B8" w:rsidRDefault="003674B8">
      <w:pPr>
        <w:spacing w:after="0" w:line="240" w:lineRule="auto"/>
        <w:ind w:left="719" w:right="-20"/>
        <w:rPr>
          <w:rFonts w:ascii="Times New Roman" w:hAnsi="Times New Roman" w:cs="Times New Roman"/>
          <w:sz w:val="24"/>
          <w:szCs w:val="24"/>
          <w:lang w:eastAsia="zh-CN"/>
        </w:rPr>
        <w:sectPr w:rsidR="003674B8" w:rsidRPr="003674B8" w:rsidSect="00E00542">
          <w:pgSz w:w="16840" w:h="11920" w:orient="landscape"/>
          <w:pgMar w:top="1588" w:right="1440" w:bottom="1588" w:left="1440" w:header="720" w:footer="720" w:gutter="0"/>
          <w:cols w:space="720"/>
          <w:docGrid w:linePitch="299"/>
        </w:sectPr>
      </w:pPr>
    </w:p>
    <w:p w14:paraId="7C5D28C0" w14:textId="3F776A5E" w:rsidR="00846695" w:rsidRPr="00EF6B28" w:rsidRDefault="00E10389" w:rsidP="00EF6B28">
      <w:pPr>
        <w:spacing w:beforeLines="50" w:before="120" w:afterLines="50" w:after="120"/>
        <w:ind w:firstLineChars="200" w:firstLine="482"/>
        <w:rPr>
          <w:rFonts w:ascii="Times New Roman" w:hAnsi="Times New Roman" w:cs="Times New Roman"/>
          <w:b/>
          <w:position w:val="-1"/>
          <w:sz w:val="24"/>
          <w:szCs w:val="24"/>
          <w:lang w:eastAsia="zh-CN"/>
        </w:rPr>
      </w:pPr>
      <w:r w:rsidRPr="00EF6B28">
        <w:rPr>
          <w:rFonts w:ascii="Times New Roman" w:hAnsi="Times New Roman" w:cs="Times New Roman" w:hint="eastAsia"/>
          <w:b/>
          <w:position w:val="-1"/>
          <w:sz w:val="24"/>
          <w:szCs w:val="24"/>
          <w:lang w:eastAsia="zh-CN"/>
        </w:rPr>
        <w:t>（二）</w:t>
      </w:r>
      <w:r w:rsidR="00A62C33" w:rsidRPr="00EF6B28">
        <w:rPr>
          <w:rFonts w:ascii="Times New Roman" w:hAnsi="Times New Roman" w:cs="Times New Roman" w:hint="eastAsia"/>
          <w:b/>
          <w:position w:val="-1"/>
          <w:sz w:val="24"/>
          <w:szCs w:val="24"/>
          <w:lang w:eastAsia="zh-CN"/>
        </w:rPr>
        <w:t>主要产品和服务</w:t>
      </w:r>
    </w:p>
    <w:p w14:paraId="4037881D" w14:textId="4322151F" w:rsidR="00E11614" w:rsidRPr="00BE07BD" w:rsidRDefault="006E113B" w:rsidP="00EF6B28">
      <w:pPr>
        <w:spacing w:after="0"/>
        <w:ind w:right="-23" w:firstLineChars="200" w:firstLine="480"/>
        <w:jc w:val="both"/>
        <w:rPr>
          <w:rFonts w:asciiTheme="minorEastAsia" w:hAnsiTheme="minorEastAsia" w:cs="Times New Roman"/>
          <w:sz w:val="24"/>
          <w:szCs w:val="24"/>
          <w:lang w:eastAsia="zh-CN"/>
        </w:rPr>
      </w:pPr>
      <w:r w:rsidRPr="006E113B">
        <w:rPr>
          <w:rFonts w:asciiTheme="minorEastAsia" w:hAnsiTheme="minorEastAsia" w:cs="Times New Roman" w:hint="eastAsia"/>
          <w:sz w:val="24"/>
          <w:szCs w:val="24"/>
          <w:lang w:eastAsia="zh-CN"/>
        </w:rPr>
        <w:t>公司的核心产品包括胶粘剂、光学膜及功能性涂层复合材料，广泛应用于光学显示器件、新能源汽车部件及微电子领域。产品覆盖智能手机、平板、车载终端、AR/VR设备等终端产品的精密组装环节，如触控模组贴合、柔性显示组件、动力电池电芯封装等场景，满足高洁净度、高精度及高可靠性要求。依托高分子材料聚合技术、涂层配方优化体系、精密涂布工艺以及功能结构创新设计四大核心技术能力，公司助力客户实现产品轻量化、薄型化、高性能化等个性化需求，并通过产业化应用加速新技术落地，持续推动终端用户体验升级。公司产品按照应用功能的不同，分为功能性薄膜材料、电子级胶粘材料、热管理复合材料、薄膜包装材料、高分子薄膜材料五大类：</w:t>
      </w:r>
    </w:p>
    <w:p w14:paraId="0D48EA04" w14:textId="1A9B4300" w:rsidR="00E11614" w:rsidRPr="00BE07BD" w:rsidRDefault="00E11614" w:rsidP="00EF6B28">
      <w:pPr>
        <w:spacing w:after="0"/>
        <w:ind w:right="-23" w:firstLineChars="200" w:firstLine="480"/>
        <w:jc w:val="both"/>
        <w:rPr>
          <w:rFonts w:asciiTheme="minorEastAsia" w:hAnsiTheme="minorEastAsia" w:cs="Times New Roman"/>
          <w:sz w:val="24"/>
          <w:szCs w:val="24"/>
          <w:lang w:eastAsia="zh-CN"/>
        </w:rPr>
      </w:pPr>
      <w:r w:rsidRPr="00BE07BD">
        <w:rPr>
          <w:rFonts w:asciiTheme="minorEastAsia" w:hAnsiTheme="minorEastAsia" w:cs="Times New Roman" w:hint="eastAsia"/>
          <w:sz w:val="24"/>
          <w:szCs w:val="24"/>
          <w:lang w:eastAsia="zh-CN"/>
        </w:rPr>
        <w:t>按照应用功能的不同，公司产品分为功能性薄膜材料、电子级胶粘材料、热管理复合材料、薄膜包装材料</w:t>
      </w:r>
      <w:r w:rsidR="00D90067">
        <w:rPr>
          <w:rFonts w:asciiTheme="minorEastAsia" w:hAnsiTheme="minorEastAsia" w:cs="Times New Roman" w:hint="eastAsia"/>
          <w:sz w:val="24"/>
          <w:szCs w:val="24"/>
          <w:lang w:eastAsia="zh-CN"/>
        </w:rPr>
        <w:t>、</w:t>
      </w:r>
      <w:r w:rsidR="00D90067" w:rsidRPr="00D90067">
        <w:rPr>
          <w:rFonts w:asciiTheme="minorEastAsia" w:hAnsiTheme="minorEastAsia" w:cs="Times New Roman" w:hint="eastAsia"/>
          <w:sz w:val="24"/>
          <w:szCs w:val="24"/>
          <w:lang w:eastAsia="zh-CN"/>
        </w:rPr>
        <w:t>高分子聚合材料五大类</w:t>
      </w:r>
      <w:r w:rsidRPr="00BE07BD">
        <w:rPr>
          <w:rFonts w:asciiTheme="minorEastAsia" w:hAnsiTheme="minorEastAsia" w:cs="Times New Roman"/>
          <w:sz w:val="24"/>
          <w:szCs w:val="24"/>
          <w:lang w:eastAsia="zh-CN"/>
        </w:rPr>
        <w:t>:</w:t>
      </w:r>
    </w:p>
    <w:p w14:paraId="0C8ECB4C" w14:textId="0BE3911B" w:rsidR="00846695" w:rsidRDefault="006E113B" w:rsidP="00EF6B28">
      <w:pPr>
        <w:spacing w:beforeLines="50" w:before="120" w:afterLines="50" w:after="120"/>
        <w:ind w:firstLineChars="200" w:firstLine="480"/>
        <w:rPr>
          <w:rFonts w:ascii="Times New Roman" w:hAnsi="Times New Roman" w:cs="Times New Roman"/>
          <w:position w:val="-1"/>
          <w:sz w:val="24"/>
          <w:szCs w:val="24"/>
          <w:lang w:eastAsia="zh-CN"/>
        </w:rPr>
      </w:pPr>
      <w:r>
        <w:rPr>
          <w:rFonts w:ascii="Times New Roman" w:hAnsi="Times New Roman" w:cs="Times New Roman" w:hint="eastAsia"/>
          <w:position w:val="-1"/>
          <w:sz w:val="24"/>
          <w:szCs w:val="24"/>
          <w:lang w:eastAsia="zh-CN"/>
        </w:rPr>
        <w:t>1</w:t>
      </w:r>
      <w:r>
        <w:rPr>
          <w:rFonts w:ascii="Times New Roman" w:hAnsi="Times New Roman" w:cs="Times New Roman" w:hint="eastAsia"/>
          <w:position w:val="-1"/>
          <w:sz w:val="24"/>
          <w:szCs w:val="24"/>
          <w:lang w:eastAsia="zh-CN"/>
        </w:rPr>
        <w:t>、</w:t>
      </w:r>
      <w:r w:rsidR="009544E0" w:rsidRPr="006E113B">
        <w:rPr>
          <w:rFonts w:ascii="Times New Roman" w:hAnsi="Times New Roman" w:cs="Times New Roman" w:hint="eastAsia"/>
          <w:position w:val="-1"/>
          <w:sz w:val="24"/>
          <w:szCs w:val="24"/>
          <w:lang w:eastAsia="zh-CN"/>
        </w:rPr>
        <w:t>功能性保护膜</w:t>
      </w:r>
    </w:p>
    <w:p w14:paraId="344261A5" w14:textId="1F11F931" w:rsidR="00EF6B28" w:rsidRPr="006E113B" w:rsidRDefault="00EF6B28" w:rsidP="00EF6B28">
      <w:pPr>
        <w:spacing w:afterLines="50" w:after="120"/>
        <w:ind w:firstLineChars="200" w:firstLine="480"/>
        <w:rPr>
          <w:rFonts w:ascii="Times New Roman" w:hAnsi="Times New Roman" w:cs="Times New Roman"/>
          <w:position w:val="-1"/>
          <w:sz w:val="24"/>
          <w:szCs w:val="24"/>
          <w:lang w:eastAsia="zh-CN"/>
        </w:rPr>
      </w:pPr>
      <w:r w:rsidRPr="00EF6B28">
        <w:rPr>
          <w:rFonts w:ascii="Times New Roman" w:hAnsi="Times New Roman" w:cs="Times New Roman" w:hint="eastAsia"/>
          <w:position w:val="-1"/>
          <w:sz w:val="24"/>
          <w:szCs w:val="24"/>
          <w:lang w:eastAsia="zh-CN"/>
        </w:rPr>
        <w:t>功能性薄膜材料作为公司的核心传统优势产品线，覆盖抗蓝光膜、防爆膜、抗静电膜、增透膜、扩散膜等多类细分品类，广泛应用于智能手机、平板、笔记本电脑、车载终端及</w:t>
      </w:r>
      <w:r w:rsidRPr="00EF6B28">
        <w:rPr>
          <w:rFonts w:ascii="Times New Roman" w:hAnsi="Times New Roman" w:cs="Times New Roman" w:hint="eastAsia"/>
          <w:position w:val="-1"/>
          <w:sz w:val="24"/>
          <w:szCs w:val="24"/>
          <w:lang w:eastAsia="zh-CN"/>
        </w:rPr>
        <w:t>AR/VR</w:t>
      </w:r>
      <w:r w:rsidRPr="00EF6B28">
        <w:rPr>
          <w:rFonts w:ascii="Times New Roman" w:hAnsi="Times New Roman" w:cs="Times New Roman" w:hint="eastAsia"/>
          <w:position w:val="-1"/>
          <w:sz w:val="24"/>
          <w:szCs w:val="24"/>
          <w:lang w:eastAsia="zh-CN"/>
        </w:rPr>
        <w:t>设备等终端产品光学组件领域。凭借其高透光率、优异的附着力及环境稳定性等核心性能优势，产品已深度融入头部品牌客户供应链体系，成为其光学应用场景的关键材料解决方案。</w:t>
      </w:r>
    </w:p>
    <w:tbl>
      <w:tblPr>
        <w:tblStyle w:val="ab"/>
        <w:tblW w:w="5000" w:type="pct"/>
        <w:jc w:val="center"/>
        <w:tblInd w:w="0" w:type="dxa"/>
        <w:tblCellMar>
          <w:left w:w="0" w:type="dxa"/>
          <w:right w:w="0" w:type="dxa"/>
        </w:tblCellMar>
        <w:tblLook w:val="04A0" w:firstRow="1" w:lastRow="0" w:firstColumn="1" w:lastColumn="0" w:noHBand="0" w:noVBand="1"/>
      </w:tblPr>
      <w:tblGrid>
        <w:gridCol w:w="577"/>
        <w:gridCol w:w="1258"/>
        <w:gridCol w:w="2135"/>
        <w:gridCol w:w="2445"/>
        <w:gridCol w:w="1925"/>
      </w:tblGrid>
      <w:tr w:rsidR="006E113B" w:rsidRPr="00D024A6" w14:paraId="5CA887CA" w14:textId="77777777" w:rsidTr="006E113B">
        <w:trPr>
          <w:trHeight w:val="312"/>
          <w:jc w:val="center"/>
        </w:trPr>
        <w:tc>
          <w:tcPr>
            <w:tcW w:w="346" w:type="pct"/>
            <w:shd w:val="clear" w:color="auto" w:fill="DEEAF6"/>
            <w:tcMar>
              <w:top w:w="10" w:type="dxa"/>
              <w:left w:w="10" w:type="dxa"/>
              <w:bottom w:w="10" w:type="dxa"/>
              <w:right w:w="10" w:type="dxa"/>
            </w:tcMar>
            <w:vAlign w:val="center"/>
          </w:tcPr>
          <w:p w14:paraId="013C7FE4" w14:textId="77777777" w:rsidR="006E113B" w:rsidRPr="006E113B" w:rsidRDefault="006E113B" w:rsidP="00EF6B28">
            <w:pPr>
              <w:spacing w:line="276" w:lineRule="auto"/>
              <w:jc w:val="center"/>
              <w:rPr>
                <w:rFonts w:ascii="Times New Roman" w:eastAsia="宋体" w:hAnsi="Times New Roman" w:cs="Times New Roman"/>
                <w:kern w:val="2"/>
                <w:sz w:val="21"/>
                <w:szCs w:val="21"/>
              </w:rPr>
            </w:pPr>
            <w:r w:rsidRPr="006E113B">
              <w:rPr>
                <w:rFonts w:ascii="Times New Roman" w:eastAsia="宋体" w:hAnsi="Times New Roman" w:cs="Times New Roman"/>
                <w:b/>
                <w:kern w:val="2"/>
                <w:sz w:val="21"/>
                <w:szCs w:val="21"/>
              </w:rPr>
              <w:t>种类</w:t>
            </w:r>
          </w:p>
        </w:tc>
        <w:tc>
          <w:tcPr>
            <w:tcW w:w="754" w:type="pct"/>
            <w:shd w:val="clear" w:color="auto" w:fill="DEEAF6"/>
            <w:tcMar>
              <w:top w:w="10" w:type="dxa"/>
              <w:left w:w="10" w:type="dxa"/>
              <w:bottom w:w="10" w:type="dxa"/>
              <w:right w:w="10" w:type="dxa"/>
            </w:tcMar>
            <w:vAlign w:val="center"/>
          </w:tcPr>
          <w:p w14:paraId="09030F8B" w14:textId="77777777" w:rsidR="006E113B" w:rsidRPr="006E113B" w:rsidRDefault="006E113B" w:rsidP="00EF6B28">
            <w:pPr>
              <w:spacing w:line="276" w:lineRule="auto"/>
              <w:jc w:val="center"/>
              <w:rPr>
                <w:rFonts w:ascii="Times New Roman" w:eastAsia="宋体" w:hAnsi="Times New Roman" w:cs="Times New Roman"/>
                <w:kern w:val="2"/>
                <w:sz w:val="21"/>
                <w:szCs w:val="21"/>
              </w:rPr>
            </w:pPr>
            <w:r w:rsidRPr="006E113B">
              <w:rPr>
                <w:rFonts w:ascii="Times New Roman" w:eastAsia="宋体" w:hAnsi="Times New Roman" w:cs="Times New Roman"/>
                <w:b/>
                <w:kern w:val="2"/>
                <w:sz w:val="21"/>
                <w:szCs w:val="21"/>
              </w:rPr>
              <w:t>产品名称</w:t>
            </w:r>
          </w:p>
        </w:tc>
        <w:tc>
          <w:tcPr>
            <w:tcW w:w="1280" w:type="pct"/>
            <w:shd w:val="clear" w:color="auto" w:fill="DEEAF6"/>
            <w:tcMar>
              <w:top w:w="10" w:type="dxa"/>
              <w:left w:w="10" w:type="dxa"/>
              <w:bottom w:w="10" w:type="dxa"/>
              <w:right w:w="10" w:type="dxa"/>
            </w:tcMar>
            <w:vAlign w:val="center"/>
          </w:tcPr>
          <w:p w14:paraId="55780670" w14:textId="77777777" w:rsidR="006E113B" w:rsidRPr="006E113B" w:rsidRDefault="006E113B" w:rsidP="00EF6B28">
            <w:pPr>
              <w:spacing w:line="276" w:lineRule="auto"/>
              <w:jc w:val="center"/>
              <w:rPr>
                <w:rFonts w:ascii="Times New Roman" w:eastAsia="宋体" w:hAnsi="Times New Roman" w:cs="Times New Roman"/>
                <w:kern w:val="2"/>
                <w:sz w:val="21"/>
                <w:szCs w:val="21"/>
              </w:rPr>
            </w:pPr>
            <w:r w:rsidRPr="006E113B">
              <w:rPr>
                <w:rFonts w:ascii="Times New Roman" w:eastAsia="宋体" w:hAnsi="Times New Roman" w:cs="Times New Roman"/>
                <w:b/>
                <w:kern w:val="2"/>
                <w:sz w:val="21"/>
                <w:szCs w:val="21"/>
              </w:rPr>
              <w:t>产品图示</w:t>
            </w:r>
          </w:p>
        </w:tc>
        <w:tc>
          <w:tcPr>
            <w:tcW w:w="1466" w:type="pct"/>
            <w:shd w:val="clear" w:color="auto" w:fill="DEEAF6"/>
            <w:tcMar>
              <w:top w:w="10" w:type="dxa"/>
              <w:left w:w="10" w:type="dxa"/>
              <w:bottom w:w="10" w:type="dxa"/>
              <w:right w:w="10" w:type="dxa"/>
            </w:tcMar>
            <w:vAlign w:val="center"/>
          </w:tcPr>
          <w:p w14:paraId="789BCBD7" w14:textId="77777777" w:rsidR="006E113B" w:rsidRPr="006E113B" w:rsidRDefault="006E113B" w:rsidP="00EF6B28">
            <w:pPr>
              <w:spacing w:line="276" w:lineRule="auto"/>
              <w:jc w:val="center"/>
              <w:rPr>
                <w:rFonts w:ascii="Times New Roman" w:eastAsia="宋体" w:hAnsi="Times New Roman" w:cs="Times New Roman"/>
                <w:kern w:val="2"/>
                <w:sz w:val="21"/>
                <w:szCs w:val="21"/>
              </w:rPr>
            </w:pPr>
            <w:r w:rsidRPr="006E113B">
              <w:rPr>
                <w:rFonts w:ascii="Times New Roman" w:eastAsia="宋体" w:hAnsi="Times New Roman" w:cs="Times New Roman"/>
                <w:b/>
                <w:kern w:val="2"/>
                <w:sz w:val="21"/>
                <w:szCs w:val="21"/>
              </w:rPr>
              <w:t>产品用途</w:t>
            </w:r>
          </w:p>
        </w:tc>
        <w:tc>
          <w:tcPr>
            <w:tcW w:w="1154" w:type="pct"/>
            <w:shd w:val="clear" w:color="auto" w:fill="DEEAF6"/>
            <w:tcMar>
              <w:top w:w="10" w:type="dxa"/>
              <w:left w:w="10" w:type="dxa"/>
              <w:bottom w:w="10" w:type="dxa"/>
              <w:right w:w="10" w:type="dxa"/>
            </w:tcMar>
            <w:vAlign w:val="center"/>
          </w:tcPr>
          <w:p w14:paraId="0BE7F4D7" w14:textId="77777777" w:rsidR="006E113B" w:rsidRPr="006E113B" w:rsidRDefault="006E113B" w:rsidP="00EF6B28">
            <w:pPr>
              <w:spacing w:line="276" w:lineRule="auto"/>
              <w:jc w:val="center"/>
              <w:rPr>
                <w:rFonts w:ascii="Times New Roman" w:eastAsia="宋体" w:hAnsi="Times New Roman" w:cs="Times New Roman"/>
                <w:kern w:val="2"/>
                <w:sz w:val="21"/>
                <w:szCs w:val="21"/>
              </w:rPr>
            </w:pPr>
            <w:r w:rsidRPr="006E113B">
              <w:rPr>
                <w:rFonts w:ascii="Times New Roman" w:eastAsia="宋体" w:hAnsi="Times New Roman" w:cs="Times New Roman"/>
                <w:b/>
                <w:kern w:val="2"/>
                <w:sz w:val="21"/>
                <w:szCs w:val="21"/>
              </w:rPr>
              <w:t>应用场景</w:t>
            </w:r>
          </w:p>
        </w:tc>
      </w:tr>
      <w:tr w:rsidR="00EF6B28" w:rsidRPr="006E113B" w14:paraId="00ED0DBD" w14:textId="77777777" w:rsidTr="006E113B">
        <w:trPr>
          <w:trHeight w:val="312"/>
          <w:jc w:val="center"/>
        </w:trPr>
        <w:tc>
          <w:tcPr>
            <w:tcW w:w="346" w:type="pct"/>
            <w:vMerge w:val="restart"/>
            <w:tcMar>
              <w:top w:w="10" w:type="dxa"/>
              <w:left w:w="10" w:type="dxa"/>
              <w:bottom w:w="10" w:type="dxa"/>
              <w:right w:w="10" w:type="dxa"/>
            </w:tcMar>
            <w:vAlign w:val="center"/>
          </w:tcPr>
          <w:p w14:paraId="486E2640" w14:textId="77777777" w:rsidR="006E113B" w:rsidRPr="006E113B" w:rsidRDefault="006E113B" w:rsidP="00EF6B28">
            <w:pPr>
              <w:spacing w:line="276" w:lineRule="auto"/>
              <w:jc w:val="both"/>
              <w:rPr>
                <w:rFonts w:ascii="Times New Roman" w:eastAsia="宋体" w:hAnsi="Times New Roman" w:cs="Times New Roman"/>
                <w:kern w:val="2"/>
                <w:sz w:val="21"/>
                <w:szCs w:val="21"/>
              </w:rPr>
            </w:pPr>
            <w:r w:rsidRPr="006E113B">
              <w:rPr>
                <w:rFonts w:ascii="Times New Roman" w:eastAsia="宋体" w:hAnsi="Times New Roman" w:cs="Times New Roman"/>
                <w:kern w:val="2"/>
                <w:sz w:val="21"/>
                <w:szCs w:val="21"/>
              </w:rPr>
              <w:t>功能保护材料</w:t>
            </w:r>
          </w:p>
        </w:tc>
        <w:tc>
          <w:tcPr>
            <w:tcW w:w="754" w:type="pct"/>
            <w:tcMar>
              <w:top w:w="10" w:type="dxa"/>
              <w:left w:w="10" w:type="dxa"/>
              <w:bottom w:w="10" w:type="dxa"/>
              <w:right w:w="10" w:type="dxa"/>
            </w:tcMar>
            <w:vAlign w:val="center"/>
          </w:tcPr>
          <w:p w14:paraId="44BE453C" w14:textId="77777777" w:rsidR="006E113B" w:rsidRPr="006E113B" w:rsidRDefault="006E113B" w:rsidP="00EF6B28">
            <w:pPr>
              <w:spacing w:line="276" w:lineRule="auto"/>
              <w:jc w:val="both"/>
              <w:rPr>
                <w:rFonts w:ascii="Times New Roman" w:eastAsia="宋体" w:hAnsi="Times New Roman" w:cs="Times New Roman"/>
                <w:sz w:val="21"/>
                <w:szCs w:val="21"/>
              </w:rPr>
            </w:pPr>
            <w:r w:rsidRPr="006E113B">
              <w:rPr>
                <w:rFonts w:ascii="Times New Roman" w:eastAsia="宋体" w:hAnsi="Times New Roman" w:cs="Times New Roman"/>
                <w:sz w:val="21"/>
                <w:szCs w:val="21"/>
              </w:rPr>
              <w:t>抗油渍、防指纹保护膜、防眩光保护材料</w:t>
            </w:r>
          </w:p>
        </w:tc>
        <w:tc>
          <w:tcPr>
            <w:tcW w:w="1280" w:type="pct"/>
            <w:vMerge w:val="restart"/>
            <w:tcMar>
              <w:top w:w="10" w:type="dxa"/>
              <w:left w:w="10" w:type="dxa"/>
              <w:bottom w:w="10" w:type="dxa"/>
              <w:right w:w="10" w:type="dxa"/>
            </w:tcMar>
            <w:vAlign w:val="center"/>
          </w:tcPr>
          <w:p w14:paraId="5272DC6C" w14:textId="77777777" w:rsidR="006E113B" w:rsidRPr="006E113B" w:rsidRDefault="006E113B" w:rsidP="00EF6B28">
            <w:pPr>
              <w:spacing w:line="276" w:lineRule="auto"/>
              <w:jc w:val="center"/>
              <w:rPr>
                <w:rFonts w:ascii="Times New Roman" w:eastAsia="宋体" w:hAnsi="Times New Roman" w:cs="Times New Roman"/>
                <w:kern w:val="2"/>
                <w:sz w:val="21"/>
                <w:szCs w:val="21"/>
              </w:rPr>
            </w:pPr>
            <w:r w:rsidRPr="006E113B">
              <w:rPr>
                <w:rFonts w:ascii="Times New Roman" w:eastAsia="宋体" w:hAnsi="Times New Roman" w:cs="Times New Roman"/>
                <w:noProof/>
                <w:kern w:val="2"/>
                <w:sz w:val="21"/>
                <w:szCs w:val="21"/>
              </w:rPr>
              <w:drawing>
                <wp:inline distT="0" distB="0" distL="0" distR="0" wp14:anchorId="75F80371" wp14:editId="46A8EE93">
                  <wp:extent cx="619125" cy="457200"/>
                  <wp:effectExtent l="1905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pic:cNvPicPr>
                            <a:picLocks noChangeAspect="1" noChangeArrowheads="1"/>
                          </pic:cNvPicPr>
                        </pic:nvPicPr>
                        <pic:blipFill>
                          <a:blip r:embed="rId10"/>
                          <a:srcRect/>
                          <a:stretch>
                            <a:fillRect/>
                          </a:stretch>
                        </pic:blipFill>
                        <pic:spPr>
                          <a:xfrm>
                            <a:off x="0" y="0"/>
                            <a:ext cx="619125" cy="457200"/>
                          </a:xfrm>
                          <a:prstGeom prst="rect">
                            <a:avLst/>
                          </a:prstGeom>
                        </pic:spPr>
                      </pic:pic>
                    </a:graphicData>
                  </a:graphic>
                </wp:inline>
              </w:drawing>
            </w:r>
          </w:p>
        </w:tc>
        <w:tc>
          <w:tcPr>
            <w:tcW w:w="1466" w:type="pct"/>
            <w:tcMar>
              <w:top w:w="10" w:type="dxa"/>
              <w:left w:w="10" w:type="dxa"/>
              <w:bottom w:w="10" w:type="dxa"/>
              <w:right w:w="10" w:type="dxa"/>
            </w:tcMar>
            <w:vAlign w:val="center"/>
          </w:tcPr>
          <w:p w14:paraId="1B7EFBF8" w14:textId="77777777" w:rsidR="006E113B" w:rsidRPr="006E113B" w:rsidRDefault="006E113B" w:rsidP="00EF6B28">
            <w:pPr>
              <w:spacing w:line="276" w:lineRule="auto"/>
              <w:jc w:val="both"/>
              <w:rPr>
                <w:rFonts w:ascii="Times New Roman" w:eastAsia="宋体" w:hAnsi="Times New Roman" w:cs="Times New Roman"/>
                <w:kern w:val="2"/>
                <w:sz w:val="21"/>
                <w:szCs w:val="21"/>
              </w:rPr>
            </w:pPr>
            <w:r w:rsidRPr="006E113B">
              <w:rPr>
                <w:rFonts w:ascii="Times New Roman" w:eastAsia="宋体" w:hAnsi="Times New Roman" w:cs="Times New Roman"/>
                <w:kern w:val="2"/>
                <w:sz w:val="21"/>
                <w:szCs w:val="21"/>
              </w:rPr>
              <w:t>手机、电脑、数控面板等各种光学显示装置的表面保护。</w:t>
            </w:r>
          </w:p>
        </w:tc>
        <w:tc>
          <w:tcPr>
            <w:tcW w:w="1154" w:type="pct"/>
            <w:tcMar>
              <w:top w:w="10" w:type="dxa"/>
              <w:left w:w="10" w:type="dxa"/>
              <w:bottom w:w="10" w:type="dxa"/>
              <w:right w:w="10" w:type="dxa"/>
            </w:tcMar>
            <w:vAlign w:val="center"/>
          </w:tcPr>
          <w:p w14:paraId="71951FAC" w14:textId="77777777" w:rsidR="006E113B" w:rsidRPr="006E113B" w:rsidRDefault="006E113B" w:rsidP="00EF6B28">
            <w:pPr>
              <w:spacing w:line="276" w:lineRule="auto"/>
              <w:jc w:val="center"/>
              <w:rPr>
                <w:rFonts w:ascii="Times New Roman" w:eastAsia="宋体" w:hAnsi="Times New Roman" w:cs="Times New Roman"/>
                <w:kern w:val="2"/>
                <w:sz w:val="21"/>
                <w:szCs w:val="21"/>
              </w:rPr>
            </w:pPr>
            <w:r w:rsidRPr="006E113B">
              <w:rPr>
                <w:rFonts w:ascii="Times New Roman" w:eastAsia="宋体" w:hAnsi="Times New Roman" w:cs="Times New Roman"/>
                <w:noProof/>
                <w:kern w:val="2"/>
                <w:sz w:val="21"/>
                <w:szCs w:val="21"/>
              </w:rPr>
              <w:drawing>
                <wp:inline distT="0" distB="0" distL="0" distR="0" wp14:anchorId="59D5663A" wp14:editId="6ABF9D54">
                  <wp:extent cx="638175" cy="494665"/>
                  <wp:effectExtent l="19050" t="0" r="0"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pic:cNvPicPr>
                            <a:picLocks noChangeAspect="1" noChangeArrowheads="1"/>
                          </pic:cNvPicPr>
                        </pic:nvPicPr>
                        <pic:blipFill>
                          <a:blip r:embed="rId11"/>
                          <a:srcRect/>
                          <a:stretch>
                            <a:fillRect/>
                          </a:stretch>
                        </pic:blipFill>
                        <pic:spPr>
                          <a:xfrm>
                            <a:off x="0" y="0"/>
                            <a:ext cx="638175" cy="495299"/>
                          </a:xfrm>
                          <a:prstGeom prst="rect">
                            <a:avLst/>
                          </a:prstGeom>
                        </pic:spPr>
                      </pic:pic>
                    </a:graphicData>
                  </a:graphic>
                </wp:inline>
              </w:drawing>
            </w:r>
          </w:p>
        </w:tc>
      </w:tr>
      <w:tr w:rsidR="00EF6B28" w:rsidRPr="006E113B" w14:paraId="41BA7BA4" w14:textId="77777777" w:rsidTr="006E113B">
        <w:trPr>
          <w:trHeight w:val="312"/>
          <w:jc w:val="center"/>
        </w:trPr>
        <w:tc>
          <w:tcPr>
            <w:tcW w:w="346" w:type="pct"/>
            <w:vMerge/>
            <w:vAlign w:val="center"/>
          </w:tcPr>
          <w:p w14:paraId="2134AFB4" w14:textId="77777777" w:rsidR="006E113B" w:rsidRPr="006E113B" w:rsidRDefault="006E113B" w:rsidP="00EF6B28">
            <w:pPr>
              <w:spacing w:line="276" w:lineRule="auto"/>
              <w:rPr>
                <w:rFonts w:ascii="Times New Roman" w:eastAsia="宋体" w:hAnsi="Times New Roman" w:cs="Times New Roman"/>
                <w:kern w:val="2"/>
                <w:sz w:val="21"/>
                <w:szCs w:val="21"/>
              </w:rPr>
            </w:pPr>
          </w:p>
        </w:tc>
        <w:tc>
          <w:tcPr>
            <w:tcW w:w="754" w:type="pct"/>
            <w:tcMar>
              <w:top w:w="10" w:type="dxa"/>
              <w:left w:w="10" w:type="dxa"/>
              <w:bottom w:w="10" w:type="dxa"/>
              <w:right w:w="10" w:type="dxa"/>
            </w:tcMar>
            <w:vAlign w:val="center"/>
          </w:tcPr>
          <w:p w14:paraId="7D454E07" w14:textId="77777777" w:rsidR="006E113B" w:rsidRPr="006E113B" w:rsidRDefault="006E113B" w:rsidP="00EF6B28">
            <w:pPr>
              <w:spacing w:line="276" w:lineRule="auto"/>
              <w:jc w:val="both"/>
              <w:rPr>
                <w:rFonts w:ascii="Times New Roman" w:eastAsia="宋体" w:hAnsi="Times New Roman" w:cs="Times New Roman"/>
                <w:kern w:val="2"/>
                <w:sz w:val="21"/>
                <w:szCs w:val="21"/>
              </w:rPr>
            </w:pPr>
            <w:r w:rsidRPr="006E113B">
              <w:rPr>
                <w:rFonts w:ascii="Times New Roman" w:eastAsia="宋体" w:hAnsi="Times New Roman" w:cs="Times New Roman"/>
                <w:kern w:val="2"/>
                <w:sz w:val="21"/>
                <w:szCs w:val="21"/>
              </w:rPr>
              <w:t>高透抗刮保护膜、抗静电保护膜</w:t>
            </w:r>
          </w:p>
        </w:tc>
        <w:tc>
          <w:tcPr>
            <w:tcW w:w="1280" w:type="pct"/>
            <w:vMerge/>
            <w:vAlign w:val="center"/>
          </w:tcPr>
          <w:p w14:paraId="66CF4C61" w14:textId="77777777" w:rsidR="006E113B" w:rsidRPr="006E113B" w:rsidRDefault="006E113B" w:rsidP="00EF6B28">
            <w:pPr>
              <w:spacing w:line="276" w:lineRule="auto"/>
              <w:rPr>
                <w:rFonts w:ascii="Times New Roman" w:eastAsia="宋体" w:hAnsi="Times New Roman" w:cs="Times New Roman"/>
                <w:kern w:val="2"/>
                <w:sz w:val="21"/>
                <w:szCs w:val="21"/>
              </w:rPr>
            </w:pPr>
          </w:p>
        </w:tc>
        <w:tc>
          <w:tcPr>
            <w:tcW w:w="1466" w:type="pct"/>
            <w:tcMar>
              <w:top w:w="10" w:type="dxa"/>
              <w:left w:w="10" w:type="dxa"/>
              <w:bottom w:w="10" w:type="dxa"/>
              <w:right w:w="10" w:type="dxa"/>
            </w:tcMar>
            <w:vAlign w:val="center"/>
          </w:tcPr>
          <w:p w14:paraId="39B201C7" w14:textId="77777777" w:rsidR="006E113B" w:rsidRPr="006E113B" w:rsidRDefault="006E113B" w:rsidP="00EF6B28">
            <w:pPr>
              <w:spacing w:line="276" w:lineRule="auto"/>
              <w:jc w:val="both"/>
              <w:rPr>
                <w:rFonts w:ascii="Times New Roman" w:eastAsia="宋体" w:hAnsi="Times New Roman" w:cs="Times New Roman"/>
                <w:kern w:val="2"/>
                <w:sz w:val="21"/>
                <w:szCs w:val="21"/>
              </w:rPr>
            </w:pPr>
            <w:r w:rsidRPr="006E113B">
              <w:rPr>
                <w:rFonts w:ascii="Times New Roman" w:eastAsia="宋体" w:hAnsi="Times New Roman" w:cs="Times New Roman"/>
                <w:kern w:val="2"/>
                <w:sz w:val="21"/>
                <w:szCs w:val="21"/>
              </w:rPr>
              <w:t>手机、电脑、家电的出货保护膜、制造过程中零部件的保护膜。</w:t>
            </w:r>
          </w:p>
        </w:tc>
        <w:tc>
          <w:tcPr>
            <w:tcW w:w="1154" w:type="pct"/>
            <w:tcMar>
              <w:top w:w="10" w:type="dxa"/>
              <w:left w:w="10" w:type="dxa"/>
              <w:bottom w:w="10" w:type="dxa"/>
              <w:right w:w="10" w:type="dxa"/>
            </w:tcMar>
            <w:vAlign w:val="center"/>
          </w:tcPr>
          <w:p w14:paraId="7CFAEF47" w14:textId="77777777" w:rsidR="006E113B" w:rsidRPr="006E113B" w:rsidRDefault="006E113B" w:rsidP="00EF6B28">
            <w:pPr>
              <w:spacing w:line="276" w:lineRule="auto"/>
              <w:jc w:val="center"/>
              <w:rPr>
                <w:rFonts w:ascii="Times New Roman" w:eastAsia="宋体" w:hAnsi="Times New Roman" w:cs="Times New Roman"/>
                <w:kern w:val="2"/>
                <w:sz w:val="21"/>
                <w:szCs w:val="21"/>
              </w:rPr>
            </w:pPr>
            <w:r w:rsidRPr="006E113B">
              <w:rPr>
                <w:rFonts w:ascii="Times New Roman" w:eastAsia="宋体" w:hAnsi="Times New Roman" w:cs="Times New Roman"/>
                <w:noProof/>
                <w:kern w:val="2"/>
                <w:sz w:val="21"/>
                <w:szCs w:val="21"/>
              </w:rPr>
              <w:drawing>
                <wp:inline distT="0" distB="0" distL="0" distR="0" wp14:anchorId="54038CAF" wp14:editId="2739085E">
                  <wp:extent cx="838200" cy="838200"/>
                  <wp:effectExtent l="1905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4"/>
                          <pic:cNvPicPr>
                            <a:picLocks noChangeAspect="1" noChangeArrowheads="1"/>
                          </pic:cNvPicPr>
                        </pic:nvPicPr>
                        <pic:blipFill>
                          <a:blip r:embed="rId12"/>
                          <a:srcRect/>
                          <a:stretch>
                            <a:fillRect/>
                          </a:stretch>
                        </pic:blipFill>
                        <pic:spPr>
                          <a:xfrm>
                            <a:off x="0" y="0"/>
                            <a:ext cx="838200" cy="838200"/>
                          </a:xfrm>
                          <a:prstGeom prst="rect">
                            <a:avLst/>
                          </a:prstGeom>
                        </pic:spPr>
                      </pic:pic>
                    </a:graphicData>
                  </a:graphic>
                </wp:inline>
              </w:drawing>
            </w:r>
          </w:p>
        </w:tc>
      </w:tr>
      <w:tr w:rsidR="00EF6B28" w:rsidRPr="006E113B" w14:paraId="09ED1730" w14:textId="77777777" w:rsidTr="006E113B">
        <w:trPr>
          <w:trHeight w:val="312"/>
          <w:jc w:val="center"/>
        </w:trPr>
        <w:tc>
          <w:tcPr>
            <w:tcW w:w="346" w:type="pct"/>
            <w:vMerge w:val="restart"/>
            <w:tcMar>
              <w:top w:w="10" w:type="dxa"/>
              <w:left w:w="10" w:type="dxa"/>
              <w:bottom w:w="10" w:type="dxa"/>
              <w:right w:w="10" w:type="dxa"/>
            </w:tcMar>
            <w:vAlign w:val="center"/>
          </w:tcPr>
          <w:p w14:paraId="2A261E5E" w14:textId="77777777" w:rsidR="006E113B" w:rsidRPr="006E113B" w:rsidRDefault="006E113B" w:rsidP="00EF6B28">
            <w:pPr>
              <w:spacing w:line="276" w:lineRule="auto"/>
              <w:jc w:val="both"/>
              <w:rPr>
                <w:rFonts w:ascii="Times New Roman" w:eastAsia="宋体" w:hAnsi="Times New Roman" w:cs="Times New Roman"/>
                <w:kern w:val="2"/>
                <w:sz w:val="21"/>
                <w:szCs w:val="21"/>
              </w:rPr>
            </w:pPr>
            <w:r w:rsidRPr="006E113B">
              <w:rPr>
                <w:rFonts w:ascii="Times New Roman" w:eastAsia="宋体" w:hAnsi="Times New Roman" w:cs="Times New Roman"/>
                <w:kern w:val="2"/>
                <w:sz w:val="21"/>
                <w:szCs w:val="21"/>
              </w:rPr>
              <w:t>精密保护材料</w:t>
            </w:r>
          </w:p>
        </w:tc>
        <w:tc>
          <w:tcPr>
            <w:tcW w:w="754" w:type="pct"/>
            <w:tcMar>
              <w:top w:w="10" w:type="dxa"/>
              <w:left w:w="10" w:type="dxa"/>
              <w:bottom w:w="10" w:type="dxa"/>
              <w:right w:w="10" w:type="dxa"/>
            </w:tcMar>
            <w:vAlign w:val="center"/>
          </w:tcPr>
          <w:p w14:paraId="1367C32F" w14:textId="77777777" w:rsidR="006E113B" w:rsidRPr="006E113B" w:rsidRDefault="006E113B" w:rsidP="00EF6B28">
            <w:pPr>
              <w:spacing w:line="276" w:lineRule="auto"/>
              <w:jc w:val="both"/>
              <w:rPr>
                <w:rFonts w:ascii="Times New Roman" w:eastAsia="宋体" w:hAnsi="Times New Roman" w:cs="Times New Roman"/>
                <w:kern w:val="2"/>
                <w:sz w:val="21"/>
                <w:szCs w:val="21"/>
              </w:rPr>
            </w:pPr>
            <w:r w:rsidRPr="006E113B">
              <w:rPr>
                <w:rFonts w:ascii="Times New Roman" w:eastAsia="宋体" w:hAnsi="Times New Roman" w:cs="Times New Roman"/>
                <w:kern w:val="2"/>
                <w:sz w:val="21"/>
                <w:szCs w:val="21"/>
              </w:rPr>
              <w:t>制造过程中用硅胶保护膜</w:t>
            </w:r>
          </w:p>
        </w:tc>
        <w:tc>
          <w:tcPr>
            <w:tcW w:w="1280" w:type="pct"/>
            <w:vMerge w:val="restart"/>
            <w:tcMar>
              <w:top w:w="10" w:type="dxa"/>
              <w:left w:w="10" w:type="dxa"/>
              <w:bottom w:w="10" w:type="dxa"/>
              <w:right w:w="10" w:type="dxa"/>
            </w:tcMar>
            <w:vAlign w:val="center"/>
          </w:tcPr>
          <w:p w14:paraId="0EB79D0C" w14:textId="77777777" w:rsidR="006E113B" w:rsidRPr="006E113B" w:rsidRDefault="006E113B" w:rsidP="00EF6B28">
            <w:pPr>
              <w:spacing w:line="276" w:lineRule="auto"/>
              <w:jc w:val="center"/>
              <w:rPr>
                <w:rFonts w:ascii="Times New Roman" w:eastAsia="宋体" w:hAnsi="Times New Roman" w:cs="Times New Roman"/>
                <w:kern w:val="2"/>
                <w:sz w:val="21"/>
                <w:szCs w:val="21"/>
              </w:rPr>
            </w:pPr>
            <w:r w:rsidRPr="006E113B">
              <w:rPr>
                <w:rFonts w:ascii="Times New Roman" w:eastAsia="宋体" w:hAnsi="Times New Roman" w:cs="Times New Roman"/>
                <w:noProof/>
                <w:kern w:val="2"/>
                <w:sz w:val="21"/>
                <w:szCs w:val="21"/>
              </w:rPr>
              <w:drawing>
                <wp:inline distT="0" distB="0" distL="0" distR="0" wp14:anchorId="5202BC1D" wp14:editId="4DF786B1">
                  <wp:extent cx="542925" cy="866775"/>
                  <wp:effectExtent l="19050" t="0" r="0" b="0"/>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5"/>
                          <pic:cNvPicPr>
                            <a:picLocks noChangeAspect="1" noChangeArrowheads="1"/>
                          </pic:cNvPicPr>
                        </pic:nvPicPr>
                        <pic:blipFill>
                          <a:blip r:embed="rId13"/>
                          <a:srcRect/>
                          <a:stretch>
                            <a:fillRect/>
                          </a:stretch>
                        </pic:blipFill>
                        <pic:spPr>
                          <a:xfrm>
                            <a:off x="0" y="0"/>
                            <a:ext cx="542925" cy="866775"/>
                          </a:xfrm>
                          <a:prstGeom prst="rect">
                            <a:avLst/>
                          </a:prstGeom>
                        </pic:spPr>
                      </pic:pic>
                    </a:graphicData>
                  </a:graphic>
                </wp:inline>
              </w:drawing>
            </w:r>
          </w:p>
        </w:tc>
        <w:tc>
          <w:tcPr>
            <w:tcW w:w="1466" w:type="pct"/>
            <w:vMerge w:val="restart"/>
            <w:tcMar>
              <w:top w:w="10" w:type="dxa"/>
              <w:left w:w="10" w:type="dxa"/>
              <w:bottom w:w="10" w:type="dxa"/>
              <w:right w:w="10" w:type="dxa"/>
            </w:tcMar>
            <w:vAlign w:val="center"/>
          </w:tcPr>
          <w:p w14:paraId="351086F7" w14:textId="77777777" w:rsidR="006E113B" w:rsidRPr="006E113B" w:rsidRDefault="006E113B" w:rsidP="00EF6B28">
            <w:pPr>
              <w:spacing w:line="276" w:lineRule="auto"/>
              <w:jc w:val="both"/>
              <w:rPr>
                <w:rFonts w:ascii="Times New Roman" w:eastAsia="宋体" w:hAnsi="Times New Roman" w:cs="Times New Roman"/>
                <w:kern w:val="2"/>
                <w:sz w:val="21"/>
                <w:szCs w:val="21"/>
              </w:rPr>
            </w:pPr>
            <w:r w:rsidRPr="006E113B">
              <w:rPr>
                <w:rFonts w:ascii="Times New Roman" w:eastAsia="宋体" w:hAnsi="Times New Roman" w:cs="Times New Roman"/>
                <w:kern w:val="2"/>
                <w:sz w:val="21"/>
                <w:szCs w:val="21"/>
              </w:rPr>
              <w:t>手机、电脑、家电制造过程中保护，保护平面显示器的面板表面、触控式荧幕、手机、数码相机</w:t>
            </w:r>
            <w:r w:rsidRPr="006E113B">
              <w:rPr>
                <w:rFonts w:ascii="Times New Roman" w:eastAsia="宋体" w:hAnsi="Times New Roman" w:cs="Times New Roman"/>
                <w:kern w:val="2"/>
                <w:sz w:val="21"/>
                <w:szCs w:val="21"/>
              </w:rPr>
              <w:t>PDA</w:t>
            </w:r>
            <w:r w:rsidRPr="006E113B">
              <w:rPr>
                <w:rFonts w:ascii="Times New Roman" w:eastAsia="宋体" w:hAnsi="Times New Roman" w:cs="Times New Roman"/>
                <w:kern w:val="2"/>
                <w:sz w:val="21"/>
                <w:szCs w:val="21"/>
              </w:rPr>
              <w:t>面板，在使用中避免刮伤，达到保护荧幕面板的效果；</w:t>
            </w:r>
          </w:p>
          <w:p w14:paraId="56166EA5" w14:textId="77777777" w:rsidR="006E113B" w:rsidRPr="006E113B" w:rsidRDefault="006E113B" w:rsidP="00EF6B28">
            <w:pPr>
              <w:spacing w:line="276" w:lineRule="auto"/>
              <w:jc w:val="both"/>
              <w:rPr>
                <w:rFonts w:ascii="Times New Roman" w:eastAsia="宋体" w:hAnsi="Times New Roman" w:cs="Times New Roman"/>
                <w:kern w:val="2"/>
                <w:sz w:val="21"/>
                <w:szCs w:val="21"/>
              </w:rPr>
            </w:pPr>
            <w:r w:rsidRPr="006E113B">
              <w:rPr>
                <w:rFonts w:ascii="Times New Roman" w:eastAsia="宋体" w:hAnsi="Times New Roman" w:cs="Times New Roman"/>
                <w:kern w:val="2"/>
                <w:sz w:val="21"/>
                <w:szCs w:val="21"/>
              </w:rPr>
              <w:t>制造过程中零部件的保护；</w:t>
            </w:r>
          </w:p>
          <w:p w14:paraId="359FA3A2" w14:textId="77777777" w:rsidR="006E113B" w:rsidRPr="006E113B" w:rsidRDefault="006E113B" w:rsidP="00EF6B28">
            <w:pPr>
              <w:spacing w:line="276" w:lineRule="auto"/>
              <w:jc w:val="both"/>
              <w:rPr>
                <w:rFonts w:ascii="Times New Roman" w:eastAsia="宋体" w:hAnsi="Times New Roman" w:cs="Times New Roman"/>
                <w:kern w:val="2"/>
                <w:sz w:val="21"/>
                <w:szCs w:val="21"/>
              </w:rPr>
            </w:pPr>
            <w:r w:rsidRPr="006E113B">
              <w:rPr>
                <w:rFonts w:ascii="Times New Roman" w:eastAsia="宋体" w:hAnsi="Times New Roman" w:cs="Times New Roman"/>
                <w:kern w:val="2"/>
                <w:sz w:val="21"/>
                <w:szCs w:val="21"/>
              </w:rPr>
              <w:t>电池干燥、注液、成型、检测等过程保护领域。</w:t>
            </w:r>
          </w:p>
        </w:tc>
        <w:tc>
          <w:tcPr>
            <w:tcW w:w="1154" w:type="pct"/>
            <w:vMerge w:val="restart"/>
            <w:tcMar>
              <w:top w:w="10" w:type="dxa"/>
              <w:left w:w="10" w:type="dxa"/>
              <w:bottom w:w="10" w:type="dxa"/>
              <w:right w:w="10" w:type="dxa"/>
            </w:tcMar>
            <w:vAlign w:val="center"/>
          </w:tcPr>
          <w:p w14:paraId="485542B6" w14:textId="77777777" w:rsidR="006E113B" w:rsidRPr="006E113B" w:rsidRDefault="006E113B" w:rsidP="00EF6B28">
            <w:pPr>
              <w:spacing w:line="276" w:lineRule="auto"/>
              <w:jc w:val="center"/>
              <w:rPr>
                <w:rFonts w:ascii="Times New Roman" w:eastAsia="宋体" w:hAnsi="Times New Roman" w:cs="Times New Roman"/>
                <w:kern w:val="2"/>
                <w:sz w:val="21"/>
                <w:szCs w:val="21"/>
              </w:rPr>
            </w:pPr>
            <w:r w:rsidRPr="006E113B">
              <w:rPr>
                <w:rFonts w:ascii="Times New Roman" w:eastAsia="宋体" w:hAnsi="Times New Roman" w:cs="Times New Roman"/>
                <w:noProof/>
                <w:kern w:val="2"/>
                <w:sz w:val="21"/>
                <w:szCs w:val="21"/>
              </w:rPr>
              <w:drawing>
                <wp:inline distT="0" distB="0" distL="0" distR="0" wp14:anchorId="2BF70C31" wp14:editId="3F9B901D">
                  <wp:extent cx="1190625" cy="714375"/>
                  <wp:effectExtent l="19050" t="0" r="0" b="0"/>
                  <wp:docPr id="3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6"/>
                          <pic:cNvPicPr>
                            <a:picLocks noChangeAspect="1" noChangeArrowheads="1"/>
                          </pic:cNvPicPr>
                        </pic:nvPicPr>
                        <pic:blipFill>
                          <a:blip r:embed="rId14"/>
                          <a:srcRect/>
                          <a:stretch>
                            <a:fillRect/>
                          </a:stretch>
                        </pic:blipFill>
                        <pic:spPr>
                          <a:xfrm>
                            <a:off x="0" y="0"/>
                            <a:ext cx="1190625" cy="714375"/>
                          </a:xfrm>
                          <a:prstGeom prst="rect">
                            <a:avLst/>
                          </a:prstGeom>
                        </pic:spPr>
                      </pic:pic>
                    </a:graphicData>
                  </a:graphic>
                </wp:inline>
              </w:drawing>
            </w:r>
            <w:r w:rsidRPr="006E113B">
              <w:rPr>
                <w:rFonts w:ascii="Times New Roman" w:eastAsia="宋体" w:hAnsi="Times New Roman" w:cs="Times New Roman"/>
                <w:noProof/>
                <w:kern w:val="2"/>
                <w:sz w:val="21"/>
                <w:szCs w:val="21"/>
              </w:rPr>
              <w:drawing>
                <wp:inline distT="0" distB="0" distL="0" distR="0" wp14:anchorId="4DF479FB" wp14:editId="36F87D08">
                  <wp:extent cx="828675" cy="638175"/>
                  <wp:effectExtent l="19050" t="0" r="0" b="0"/>
                  <wp:docPr id="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7"/>
                          <pic:cNvPicPr>
                            <a:picLocks noChangeAspect="1" noChangeArrowheads="1"/>
                          </pic:cNvPicPr>
                        </pic:nvPicPr>
                        <pic:blipFill>
                          <a:blip r:embed="rId15"/>
                          <a:srcRect/>
                          <a:stretch>
                            <a:fillRect/>
                          </a:stretch>
                        </pic:blipFill>
                        <pic:spPr>
                          <a:xfrm>
                            <a:off x="0" y="0"/>
                            <a:ext cx="828675" cy="638175"/>
                          </a:xfrm>
                          <a:prstGeom prst="rect">
                            <a:avLst/>
                          </a:prstGeom>
                        </pic:spPr>
                      </pic:pic>
                    </a:graphicData>
                  </a:graphic>
                </wp:inline>
              </w:drawing>
            </w:r>
          </w:p>
        </w:tc>
      </w:tr>
      <w:tr w:rsidR="00EF6B28" w:rsidRPr="006E113B" w14:paraId="375ADB75" w14:textId="77777777" w:rsidTr="006E113B">
        <w:trPr>
          <w:trHeight w:val="312"/>
          <w:jc w:val="center"/>
        </w:trPr>
        <w:tc>
          <w:tcPr>
            <w:tcW w:w="346" w:type="pct"/>
            <w:vMerge/>
            <w:vAlign w:val="center"/>
          </w:tcPr>
          <w:p w14:paraId="679F4275" w14:textId="77777777" w:rsidR="006E113B" w:rsidRPr="006E113B" w:rsidRDefault="006E113B" w:rsidP="00EF6B28">
            <w:pPr>
              <w:spacing w:line="276" w:lineRule="auto"/>
              <w:rPr>
                <w:rFonts w:ascii="Times New Roman" w:eastAsia="宋体" w:hAnsi="Times New Roman" w:cs="Times New Roman"/>
                <w:kern w:val="2"/>
                <w:sz w:val="21"/>
                <w:szCs w:val="21"/>
              </w:rPr>
            </w:pPr>
          </w:p>
        </w:tc>
        <w:tc>
          <w:tcPr>
            <w:tcW w:w="754" w:type="pct"/>
            <w:tcMar>
              <w:top w:w="10" w:type="dxa"/>
              <w:left w:w="10" w:type="dxa"/>
              <w:bottom w:w="10" w:type="dxa"/>
              <w:right w:w="10" w:type="dxa"/>
            </w:tcMar>
            <w:vAlign w:val="center"/>
          </w:tcPr>
          <w:p w14:paraId="63C58148" w14:textId="77777777" w:rsidR="006E113B" w:rsidRPr="006E113B" w:rsidRDefault="006E113B" w:rsidP="00EF6B28">
            <w:pPr>
              <w:spacing w:line="276" w:lineRule="auto"/>
              <w:jc w:val="both"/>
              <w:rPr>
                <w:rFonts w:ascii="Times New Roman" w:eastAsia="宋体" w:hAnsi="Times New Roman" w:cs="Times New Roman"/>
                <w:kern w:val="2"/>
                <w:sz w:val="21"/>
                <w:szCs w:val="21"/>
              </w:rPr>
            </w:pPr>
            <w:r w:rsidRPr="006E113B">
              <w:rPr>
                <w:rFonts w:ascii="Times New Roman" w:eastAsia="宋体" w:hAnsi="Times New Roman" w:cs="Times New Roman"/>
                <w:kern w:val="2"/>
                <w:sz w:val="21"/>
                <w:szCs w:val="21"/>
              </w:rPr>
              <w:t>PET</w:t>
            </w:r>
            <w:r w:rsidRPr="006E113B">
              <w:rPr>
                <w:rFonts w:ascii="Times New Roman" w:eastAsia="宋体" w:hAnsi="Times New Roman" w:cs="Times New Roman"/>
                <w:kern w:val="2"/>
                <w:sz w:val="21"/>
                <w:szCs w:val="21"/>
              </w:rPr>
              <w:t>保护膜</w:t>
            </w:r>
          </w:p>
        </w:tc>
        <w:tc>
          <w:tcPr>
            <w:tcW w:w="1280" w:type="pct"/>
            <w:vMerge/>
            <w:vAlign w:val="center"/>
          </w:tcPr>
          <w:p w14:paraId="2AFD8DE2" w14:textId="77777777" w:rsidR="006E113B" w:rsidRPr="006E113B" w:rsidRDefault="006E113B" w:rsidP="00EF6B28">
            <w:pPr>
              <w:spacing w:line="276" w:lineRule="auto"/>
              <w:rPr>
                <w:rFonts w:ascii="Times New Roman" w:eastAsia="宋体" w:hAnsi="Times New Roman" w:cs="Times New Roman"/>
                <w:kern w:val="2"/>
                <w:sz w:val="21"/>
                <w:szCs w:val="21"/>
              </w:rPr>
            </w:pPr>
          </w:p>
        </w:tc>
        <w:tc>
          <w:tcPr>
            <w:tcW w:w="1466" w:type="pct"/>
            <w:vMerge/>
            <w:vAlign w:val="center"/>
          </w:tcPr>
          <w:p w14:paraId="5C38F210" w14:textId="77777777" w:rsidR="006E113B" w:rsidRPr="006E113B" w:rsidRDefault="006E113B" w:rsidP="00EF6B28">
            <w:pPr>
              <w:spacing w:line="276" w:lineRule="auto"/>
              <w:rPr>
                <w:rFonts w:ascii="Times New Roman" w:eastAsia="宋体" w:hAnsi="Times New Roman" w:cs="Times New Roman"/>
                <w:kern w:val="2"/>
                <w:sz w:val="21"/>
                <w:szCs w:val="21"/>
              </w:rPr>
            </w:pPr>
          </w:p>
        </w:tc>
        <w:tc>
          <w:tcPr>
            <w:tcW w:w="1154" w:type="pct"/>
            <w:vMerge/>
            <w:vAlign w:val="center"/>
          </w:tcPr>
          <w:p w14:paraId="0FAB3D49" w14:textId="77777777" w:rsidR="006E113B" w:rsidRPr="006E113B" w:rsidRDefault="006E113B" w:rsidP="00EF6B28">
            <w:pPr>
              <w:spacing w:line="276" w:lineRule="auto"/>
              <w:rPr>
                <w:rFonts w:ascii="Times New Roman" w:eastAsia="宋体" w:hAnsi="Times New Roman" w:cs="Times New Roman"/>
                <w:kern w:val="2"/>
                <w:sz w:val="21"/>
                <w:szCs w:val="21"/>
              </w:rPr>
            </w:pPr>
          </w:p>
        </w:tc>
      </w:tr>
      <w:tr w:rsidR="004306D1" w:rsidRPr="006E113B" w14:paraId="59601AF5" w14:textId="77777777" w:rsidTr="006E113B">
        <w:trPr>
          <w:trHeight w:val="312"/>
          <w:jc w:val="center"/>
        </w:trPr>
        <w:tc>
          <w:tcPr>
            <w:tcW w:w="346" w:type="pct"/>
            <w:vMerge/>
            <w:vAlign w:val="center"/>
          </w:tcPr>
          <w:p w14:paraId="33A1EB5A" w14:textId="77777777" w:rsidR="006E113B" w:rsidRPr="006E113B" w:rsidRDefault="006E113B" w:rsidP="00EF6B28">
            <w:pPr>
              <w:spacing w:line="276" w:lineRule="auto"/>
              <w:rPr>
                <w:rFonts w:ascii="Times New Roman" w:eastAsia="宋体" w:hAnsi="Times New Roman" w:cs="Times New Roman"/>
                <w:kern w:val="2"/>
                <w:sz w:val="21"/>
                <w:szCs w:val="21"/>
              </w:rPr>
            </w:pPr>
          </w:p>
        </w:tc>
        <w:tc>
          <w:tcPr>
            <w:tcW w:w="754" w:type="pct"/>
            <w:tcMar>
              <w:top w:w="10" w:type="dxa"/>
              <w:left w:w="10" w:type="dxa"/>
              <w:bottom w:w="10" w:type="dxa"/>
              <w:right w:w="10" w:type="dxa"/>
            </w:tcMar>
            <w:vAlign w:val="center"/>
          </w:tcPr>
          <w:p w14:paraId="65CE98FC" w14:textId="77777777" w:rsidR="006E113B" w:rsidRPr="006E113B" w:rsidRDefault="006E113B" w:rsidP="00EF6B28">
            <w:pPr>
              <w:spacing w:line="276" w:lineRule="auto"/>
              <w:jc w:val="both"/>
              <w:rPr>
                <w:rFonts w:ascii="Times New Roman" w:eastAsia="宋体" w:hAnsi="Times New Roman" w:cs="Times New Roman"/>
                <w:kern w:val="2"/>
                <w:sz w:val="21"/>
                <w:szCs w:val="21"/>
              </w:rPr>
            </w:pPr>
            <w:r w:rsidRPr="006E113B">
              <w:rPr>
                <w:rFonts w:ascii="Times New Roman" w:eastAsia="宋体" w:hAnsi="Times New Roman" w:cs="Times New Roman"/>
                <w:kern w:val="2"/>
                <w:sz w:val="21"/>
                <w:szCs w:val="21"/>
              </w:rPr>
              <w:t>改性</w:t>
            </w:r>
            <w:r w:rsidRPr="006E113B">
              <w:rPr>
                <w:rFonts w:ascii="Times New Roman" w:eastAsia="宋体" w:hAnsi="Times New Roman" w:cs="Times New Roman"/>
                <w:kern w:val="2"/>
                <w:sz w:val="21"/>
                <w:szCs w:val="21"/>
              </w:rPr>
              <w:t>PE</w:t>
            </w:r>
            <w:r w:rsidRPr="006E113B">
              <w:rPr>
                <w:rFonts w:ascii="Times New Roman" w:eastAsia="宋体" w:hAnsi="Times New Roman" w:cs="Times New Roman"/>
                <w:kern w:val="2"/>
                <w:sz w:val="21"/>
                <w:szCs w:val="21"/>
              </w:rPr>
              <w:t>基材保护膜、</w:t>
            </w:r>
            <w:r w:rsidRPr="006E113B">
              <w:rPr>
                <w:rFonts w:ascii="Times New Roman" w:eastAsia="宋体" w:hAnsi="Times New Roman" w:cs="Times New Roman"/>
                <w:kern w:val="2"/>
                <w:sz w:val="21"/>
                <w:szCs w:val="21"/>
              </w:rPr>
              <w:t>CPP</w:t>
            </w:r>
            <w:r w:rsidRPr="006E113B">
              <w:rPr>
                <w:rFonts w:ascii="Times New Roman" w:eastAsia="宋体" w:hAnsi="Times New Roman" w:cs="Times New Roman"/>
                <w:kern w:val="2"/>
                <w:sz w:val="21"/>
                <w:szCs w:val="21"/>
              </w:rPr>
              <w:t>保护膜</w:t>
            </w:r>
          </w:p>
        </w:tc>
        <w:tc>
          <w:tcPr>
            <w:tcW w:w="1280" w:type="pct"/>
            <w:vMerge/>
            <w:vAlign w:val="center"/>
          </w:tcPr>
          <w:p w14:paraId="41CFEBB7" w14:textId="77777777" w:rsidR="006E113B" w:rsidRPr="006E113B" w:rsidRDefault="006E113B" w:rsidP="00EF6B28">
            <w:pPr>
              <w:spacing w:line="276" w:lineRule="auto"/>
              <w:rPr>
                <w:rFonts w:ascii="Times New Roman" w:eastAsia="宋体" w:hAnsi="Times New Roman" w:cs="Times New Roman"/>
                <w:kern w:val="2"/>
                <w:sz w:val="21"/>
                <w:szCs w:val="21"/>
              </w:rPr>
            </w:pPr>
          </w:p>
        </w:tc>
        <w:tc>
          <w:tcPr>
            <w:tcW w:w="1466" w:type="pct"/>
            <w:vMerge/>
            <w:vAlign w:val="center"/>
          </w:tcPr>
          <w:p w14:paraId="6092A219" w14:textId="77777777" w:rsidR="006E113B" w:rsidRPr="006E113B" w:rsidRDefault="006E113B" w:rsidP="00EF6B28">
            <w:pPr>
              <w:spacing w:line="276" w:lineRule="auto"/>
              <w:rPr>
                <w:rFonts w:ascii="Times New Roman" w:eastAsia="宋体" w:hAnsi="Times New Roman" w:cs="Times New Roman"/>
                <w:kern w:val="2"/>
                <w:sz w:val="21"/>
                <w:szCs w:val="21"/>
              </w:rPr>
            </w:pPr>
          </w:p>
        </w:tc>
        <w:tc>
          <w:tcPr>
            <w:tcW w:w="1154" w:type="pct"/>
            <w:vMerge/>
            <w:vAlign w:val="center"/>
          </w:tcPr>
          <w:p w14:paraId="74617205" w14:textId="77777777" w:rsidR="006E113B" w:rsidRPr="006E113B" w:rsidRDefault="006E113B" w:rsidP="00EF6B28">
            <w:pPr>
              <w:spacing w:line="276" w:lineRule="auto"/>
              <w:rPr>
                <w:rFonts w:ascii="Times New Roman" w:eastAsia="宋体" w:hAnsi="Times New Roman" w:cs="Times New Roman"/>
                <w:kern w:val="2"/>
                <w:sz w:val="21"/>
                <w:szCs w:val="21"/>
              </w:rPr>
            </w:pPr>
          </w:p>
        </w:tc>
      </w:tr>
      <w:tr w:rsidR="00EF6B28" w:rsidRPr="006E113B" w14:paraId="4675D980" w14:textId="77777777" w:rsidTr="006E113B">
        <w:trPr>
          <w:trHeight w:val="312"/>
          <w:jc w:val="center"/>
        </w:trPr>
        <w:tc>
          <w:tcPr>
            <w:tcW w:w="346" w:type="pct"/>
            <w:vMerge w:val="restart"/>
            <w:tcMar>
              <w:top w:w="10" w:type="dxa"/>
              <w:left w:w="10" w:type="dxa"/>
              <w:bottom w:w="10" w:type="dxa"/>
              <w:right w:w="10" w:type="dxa"/>
            </w:tcMar>
            <w:vAlign w:val="center"/>
          </w:tcPr>
          <w:p w14:paraId="56F70DA2" w14:textId="77777777" w:rsidR="006E113B" w:rsidRPr="006E113B" w:rsidRDefault="006E113B" w:rsidP="00EF6B28">
            <w:pPr>
              <w:spacing w:line="276" w:lineRule="auto"/>
              <w:jc w:val="both"/>
              <w:rPr>
                <w:rFonts w:ascii="Times New Roman" w:eastAsia="宋体" w:hAnsi="Times New Roman" w:cs="Times New Roman"/>
                <w:kern w:val="2"/>
                <w:sz w:val="21"/>
                <w:szCs w:val="21"/>
              </w:rPr>
            </w:pPr>
            <w:r w:rsidRPr="006E113B">
              <w:rPr>
                <w:rFonts w:ascii="Times New Roman" w:eastAsia="宋体" w:hAnsi="Times New Roman" w:cs="Times New Roman"/>
                <w:kern w:val="2"/>
                <w:sz w:val="21"/>
                <w:szCs w:val="21"/>
              </w:rPr>
              <w:t>光学功能薄膜材料</w:t>
            </w:r>
          </w:p>
        </w:tc>
        <w:tc>
          <w:tcPr>
            <w:tcW w:w="754" w:type="pct"/>
            <w:tcMar>
              <w:top w:w="10" w:type="dxa"/>
              <w:left w:w="10" w:type="dxa"/>
              <w:bottom w:w="10" w:type="dxa"/>
              <w:right w:w="10" w:type="dxa"/>
            </w:tcMar>
            <w:vAlign w:val="center"/>
          </w:tcPr>
          <w:p w14:paraId="5ED2D784" w14:textId="77777777" w:rsidR="006E113B" w:rsidRPr="006E113B" w:rsidRDefault="006E113B" w:rsidP="00EF6B28">
            <w:pPr>
              <w:spacing w:line="276" w:lineRule="auto"/>
              <w:jc w:val="both"/>
              <w:rPr>
                <w:rFonts w:ascii="Times New Roman" w:eastAsia="宋体" w:hAnsi="Times New Roman" w:cs="Times New Roman"/>
                <w:kern w:val="2"/>
                <w:sz w:val="21"/>
                <w:szCs w:val="21"/>
              </w:rPr>
            </w:pPr>
            <w:r w:rsidRPr="006E113B">
              <w:rPr>
                <w:rFonts w:ascii="Times New Roman" w:eastAsia="宋体" w:hAnsi="Times New Roman" w:cs="Times New Roman"/>
                <w:kern w:val="2"/>
                <w:sz w:val="21"/>
                <w:szCs w:val="21"/>
              </w:rPr>
              <w:t>光学级加硬薄膜</w:t>
            </w:r>
          </w:p>
        </w:tc>
        <w:tc>
          <w:tcPr>
            <w:tcW w:w="1280" w:type="pct"/>
            <w:vMerge w:val="restart"/>
            <w:tcMar>
              <w:top w:w="10" w:type="dxa"/>
              <w:left w:w="10" w:type="dxa"/>
              <w:bottom w:w="10" w:type="dxa"/>
              <w:right w:w="10" w:type="dxa"/>
            </w:tcMar>
            <w:vAlign w:val="center"/>
          </w:tcPr>
          <w:p w14:paraId="59A2D0B9" w14:textId="77777777" w:rsidR="006E113B" w:rsidRPr="006E113B" w:rsidRDefault="006E113B" w:rsidP="00EF6B28">
            <w:pPr>
              <w:spacing w:line="276" w:lineRule="auto"/>
              <w:jc w:val="center"/>
              <w:rPr>
                <w:rFonts w:ascii="Times New Roman" w:eastAsia="宋体" w:hAnsi="Times New Roman" w:cs="Times New Roman"/>
                <w:kern w:val="2"/>
                <w:sz w:val="21"/>
                <w:szCs w:val="21"/>
              </w:rPr>
            </w:pPr>
            <w:r w:rsidRPr="006E113B">
              <w:rPr>
                <w:rFonts w:ascii="Times New Roman" w:eastAsia="宋体" w:hAnsi="Times New Roman" w:cs="Times New Roman"/>
                <w:noProof/>
                <w:kern w:val="2"/>
                <w:sz w:val="21"/>
                <w:szCs w:val="21"/>
              </w:rPr>
              <w:drawing>
                <wp:inline distT="0" distB="0" distL="0" distR="0" wp14:anchorId="75E1767E" wp14:editId="658BB0C3">
                  <wp:extent cx="600075" cy="561975"/>
                  <wp:effectExtent l="19050" t="0" r="0" b="0"/>
                  <wp:docPr id="3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8"/>
                          <pic:cNvPicPr>
                            <a:picLocks noChangeAspect="1" noChangeArrowheads="1"/>
                          </pic:cNvPicPr>
                        </pic:nvPicPr>
                        <pic:blipFill>
                          <a:blip r:embed="rId16"/>
                          <a:srcRect/>
                          <a:stretch>
                            <a:fillRect/>
                          </a:stretch>
                        </pic:blipFill>
                        <pic:spPr>
                          <a:xfrm>
                            <a:off x="0" y="0"/>
                            <a:ext cx="600075" cy="561975"/>
                          </a:xfrm>
                          <a:prstGeom prst="rect">
                            <a:avLst/>
                          </a:prstGeom>
                        </pic:spPr>
                      </pic:pic>
                    </a:graphicData>
                  </a:graphic>
                </wp:inline>
              </w:drawing>
            </w:r>
          </w:p>
        </w:tc>
        <w:tc>
          <w:tcPr>
            <w:tcW w:w="1466" w:type="pct"/>
            <w:tcMar>
              <w:top w:w="10" w:type="dxa"/>
              <w:left w:w="10" w:type="dxa"/>
              <w:bottom w:w="10" w:type="dxa"/>
              <w:right w:w="10" w:type="dxa"/>
            </w:tcMar>
            <w:vAlign w:val="center"/>
          </w:tcPr>
          <w:p w14:paraId="562E2704" w14:textId="77777777" w:rsidR="006E113B" w:rsidRPr="006E113B" w:rsidRDefault="006E113B" w:rsidP="00EF6B28">
            <w:pPr>
              <w:spacing w:line="276" w:lineRule="auto"/>
              <w:jc w:val="both"/>
              <w:rPr>
                <w:rFonts w:ascii="Times New Roman" w:eastAsia="宋体" w:hAnsi="Times New Roman" w:cs="Times New Roman"/>
                <w:kern w:val="2"/>
                <w:sz w:val="21"/>
                <w:szCs w:val="21"/>
              </w:rPr>
            </w:pPr>
            <w:r w:rsidRPr="006E113B">
              <w:rPr>
                <w:rFonts w:ascii="Times New Roman" w:eastAsia="宋体" w:hAnsi="Times New Roman" w:cs="Times New Roman"/>
                <w:kern w:val="2"/>
                <w:sz w:val="21"/>
                <w:szCs w:val="21"/>
              </w:rPr>
              <w:t>电子产品触控屏幕精密表面出货保护。</w:t>
            </w:r>
          </w:p>
        </w:tc>
        <w:tc>
          <w:tcPr>
            <w:tcW w:w="1154" w:type="pct"/>
            <w:tcMar>
              <w:top w:w="10" w:type="dxa"/>
              <w:left w:w="10" w:type="dxa"/>
              <w:bottom w:w="10" w:type="dxa"/>
              <w:right w:w="10" w:type="dxa"/>
            </w:tcMar>
            <w:vAlign w:val="center"/>
          </w:tcPr>
          <w:p w14:paraId="439BAE2D" w14:textId="77777777" w:rsidR="006E113B" w:rsidRPr="006E113B" w:rsidRDefault="006E113B" w:rsidP="00EF6B28">
            <w:pPr>
              <w:spacing w:line="276" w:lineRule="auto"/>
              <w:jc w:val="center"/>
              <w:rPr>
                <w:rFonts w:ascii="Times New Roman" w:eastAsia="宋体" w:hAnsi="Times New Roman" w:cs="Times New Roman"/>
                <w:kern w:val="2"/>
                <w:sz w:val="21"/>
                <w:szCs w:val="21"/>
              </w:rPr>
            </w:pPr>
            <w:r w:rsidRPr="006E113B">
              <w:rPr>
                <w:rFonts w:ascii="Times New Roman" w:eastAsia="宋体" w:hAnsi="Times New Roman" w:cs="Times New Roman"/>
                <w:noProof/>
                <w:kern w:val="2"/>
                <w:sz w:val="21"/>
                <w:szCs w:val="21"/>
              </w:rPr>
              <w:drawing>
                <wp:inline distT="0" distB="0" distL="0" distR="0" wp14:anchorId="3B0925BF" wp14:editId="68F9E25B">
                  <wp:extent cx="657225" cy="657225"/>
                  <wp:effectExtent l="19050" t="0" r="0" b="0"/>
                  <wp:docPr id="1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9"/>
                          <pic:cNvPicPr>
                            <a:picLocks noChangeAspect="1" noChangeArrowheads="1"/>
                          </pic:cNvPicPr>
                        </pic:nvPicPr>
                        <pic:blipFill>
                          <a:blip r:embed="rId17"/>
                          <a:srcRect/>
                          <a:stretch>
                            <a:fillRect/>
                          </a:stretch>
                        </pic:blipFill>
                        <pic:spPr>
                          <a:xfrm>
                            <a:off x="0" y="0"/>
                            <a:ext cx="657225" cy="657225"/>
                          </a:xfrm>
                          <a:prstGeom prst="rect">
                            <a:avLst/>
                          </a:prstGeom>
                        </pic:spPr>
                      </pic:pic>
                    </a:graphicData>
                  </a:graphic>
                </wp:inline>
              </w:drawing>
            </w:r>
          </w:p>
        </w:tc>
      </w:tr>
      <w:tr w:rsidR="00EF6B28" w:rsidRPr="006E113B" w14:paraId="2B4EEC26" w14:textId="77777777" w:rsidTr="006E113B">
        <w:trPr>
          <w:trHeight w:val="312"/>
          <w:jc w:val="center"/>
        </w:trPr>
        <w:tc>
          <w:tcPr>
            <w:tcW w:w="346" w:type="pct"/>
            <w:vMerge/>
            <w:vAlign w:val="center"/>
          </w:tcPr>
          <w:p w14:paraId="3225E595" w14:textId="77777777" w:rsidR="006E113B" w:rsidRPr="006E113B" w:rsidRDefault="006E113B" w:rsidP="00EF6B28">
            <w:pPr>
              <w:spacing w:line="276" w:lineRule="auto"/>
              <w:rPr>
                <w:rFonts w:ascii="Times New Roman" w:eastAsia="宋体" w:hAnsi="Times New Roman" w:cs="Times New Roman"/>
                <w:kern w:val="2"/>
                <w:sz w:val="21"/>
                <w:szCs w:val="21"/>
              </w:rPr>
            </w:pPr>
          </w:p>
        </w:tc>
        <w:tc>
          <w:tcPr>
            <w:tcW w:w="754" w:type="pct"/>
            <w:tcMar>
              <w:top w:w="10" w:type="dxa"/>
              <w:left w:w="10" w:type="dxa"/>
              <w:bottom w:w="10" w:type="dxa"/>
              <w:right w:w="10" w:type="dxa"/>
            </w:tcMar>
            <w:vAlign w:val="center"/>
          </w:tcPr>
          <w:p w14:paraId="72E5560C" w14:textId="77777777" w:rsidR="006E113B" w:rsidRPr="006E113B" w:rsidRDefault="006E113B" w:rsidP="00EF6B28">
            <w:pPr>
              <w:spacing w:line="276" w:lineRule="auto"/>
              <w:jc w:val="both"/>
              <w:rPr>
                <w:rFonts w:ascii="Times New Roman" w:eastAsia="宋体" w:hAnsi="Times New Roman" w:cs="Times New Roman"/>
                <w:kern w:val="2"/>
                <w:sz w:val="21"/>
                <w:szCs w:val="21"/>
              </w:rPr>
            </w:pPr>
            <w:r w:rsidRPr="006E113B">
              <w:rPr>
                <w:rFonts w:ascii="Times New Roman" w:eastAsia="宋体" w:hAnsi="Times New Roman" w:cs="Times New Roman"/>
                <w:kern w:val="2"/>
                <w:sz w:val="21"/>
                <w:szCs w:val="21"/>
              </w:rPr>
              <w:t>增亮膜</w:t>
            </w:r>
          </w:p>
        </w:tc>
        <w:tc>
          <w:tcPr>
            <w:tcW w:w="1280" w:type="pct"/>
            <w:vMerge/>
            <w:vAlign w:val="center"/>
          </w:tcPr>
          <w:p w14:paraId="63231127" w14:textId="77777777" w:rsidR="006E113B" w:rsidRPr="006E113B" w:rsidRDefault="006E113B" w:rsidP="00EF6B28">
            <w:pPr>
              <w:spacing w:line="276" w:lineRule="auto"/>
              <w:rPr>
                <w:rFonts w:ascii="Times New Roman" w:eastAsia="宋体" w:hAnsi="Times New Roman" w:cs="Times New Roman"/>
                <w:kern w:val="2"/>
                <w:sz w:val="21"/>
                <w:szCs w:val="21"/>
              </w:rPr>
            </w:pPr>
          </w:p>
        </w:tc>
        <w:tc>
          <w:tcPr>
            <w:tcW w:w="1466" w:type="pct"/>
            <w:tcMar>
              <w:top w:w="10" w:type="dxa"/>
              <w:left w:w="10" w:type="dxa"/>
              <w:bottom w:w="10" w:type="dxa"/>
              <w:right w:w="10" w:type="dxa"/>
            </w:tcMar>
            <w:vAlign w:val="center"/>
          </w:tcPr>
          <w:p w14:paraId="5355FCAE" w14:textId="77777777" w:rsidR="006E113B" w:rsidRPr="006E113B" w:rsidRDefault="006E113B" w:rsidP="00EF6B28">
            <w:pPr>
              <w:spacing w:line="276" w:lineRule="auto"/>
              <w:jc w:val="both"/>
              <w:rPr>
                <w:rFonts w:ascii="Times New Roman" w:eastAsia="宋体" w:hAnsi="Times New Roman" w:cs="Times New Roman"/>
                <w:kern w:val="2"/>
                <w:sz w:val="21"/>
                <w:szCs w:val="21"/>
              </w:rPr>
            </w:pPr>
            <w:r w:rsidRPr="006E113B">
              <w:rPr>
                <w:rFonts w:ascii="Times New Roman" w:eastAsia="宋体" w:hAnsi="Times New Roman" w:cs="Times New Roman"/>
                <w:kern w:val="2"/>
                <w:sz w:val="21"/>
                <w:szCs w:val="21"/>
              </w:rPr>
              <w:t>主要应用于液晶显示屏后的背光模组中，为增强显示效果的部件。</w:t>
            </w:r>
          </w:p>
        </w:tc>
        <w:tc>
          <w:tcPr>
            <w:tcW w:w="1154" w:type="pct"/>
            <w:tcMar>
              <w:top w:w="10" w:type="dxa"/>
              <w:left w:w="10" w:type="dxa"/>
              <w:bottom w:w="10" w:type="dxa"/>
              <w:right w:w="10" w:type="dxa"/>
            </w:tcMar>
            <w:vAlign w:val="center"/>
          </w:tcPr>
          <w:p w14:paraId="24CB6E30" w14:textId="77777777" w:rsidR="006E113B" w:rsidRPr="006E113B" w:rsidRDefault="006E113B" w:rsidP="00EF6B28">
            <w:pPr>
              <w:spacing w:line="276" w:lineRule="auto"/>
              <w:jc w:val="center"/>
              <w:rPr>
                <w:rFonts w:ascii="Times New Roman" w:eastAsia="宋体" w:hAnsi="Times New Roman" w:cs="Times New Roman"/>
                <w:kern w:val="2"/>
                <w:sz w:val="21"/>
                <w:szCs w:val="21"/>
              </w:rPr>
            </w:pPr>
            <w:r w:rsidRPr="006E113B">
              <w:rPr>
                <w:rFonts w:ascii="Times New Roman" w:eastAsia="宋体" w:hAnsi="Times New Roman" w:cs="Times New Roman"/>
                <w:noProof/>
                <w:kern w:val="2"/>
                <w:sz w:val="21"/>
                <w:szCs w:val="21"/>
              </w:rPr>
              <w:drawing>
                <wp:inline distT="0" distB="0" distL="0" distR="0" wp14:anchorId="556DB252" wp14:editId="6C5ED7E4">
                  <wp:extent cx="571500" cy="561975"/>
                  <wp:effectExtent l="19050" t="0" r="0" b="0"/>
                  <wp:docPr id="3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10"/>
                          <pic:cNvPicPr>
                            <a:picLocks noChangeAspect="1" noChangeArrowheads="1"/>
                          </pic:cNvPicPr>
                        </pic:nvPicPr>
                        <pic:blipFill>
                          <a:blip r:embed="rId18"/>
                          <a:srcRect/>
                          <a:stretch>
                            <a:fillRect/>
                          </a:stretch>
                        </pic:blipFill>
                        <pic:spPr>
                          <a:xfrm>
                            <a:off x="0" y="0"/>
                            <a:ext cx="571500" cy="561975"/>
                          </a:xfrm>
                          <a:prstGeom prst="rect">
                            <a:avLst/>
                          </a:prstGeom>
                        </pic:spPr>
                      </pic:pic>
                    </a:graphicData>
                  </a:graphic>
                </wp:inline>
              </w:drawing>
            </w:r>
          </w:p>
        </w:tc>
      </w:tr>
      <w:tr w:rsidR="00EF6B28" w:rsidRPr="006E113B" w14:paraId="409B2C9F" w14:textId="77777777" w:rsidTr="006E113B">
        <w:trPr>
          <w:trHeight w:val="312"/>
          <w:jc w:val="center"/>
        </w:trPr>
        <w:tc>
          <w:tcPr>
            <w:tcW w:w="346" w:type="pct"/>
            <w:tcMar>
              <w:top w:w="10" w:type="dxa"/>
              <w:left w:w="10" w:type="dxa"/>
              <w:bottom w:w="10" w:type="dxa"/>
              <w:right w:w="10" w:type="dxa"/>
            </w:tcMar>
            <w:vAlign w:val="center"/>
          </w:tcPr>
          <w:p w14:paraId="0DC636F0" w14:textId="77777777" w:rsidR="006E113B" w:rsidRPr="006E113B" w:rsidRDefault="006E113B" w:rsidP="00EF6B28">
            <w:pPr>
              <w:spacing w:line="276" w:lineRule="auto"/>
              <w:jc w:val="both"/>
              <w:rPr>
                <w:rFonts w:ascii="Times New Roman" w:eastAsia="宋体" w:hAnsi="Times New Roman" w:cs="Times New Roman"/>
                <w:kern w:val="2"/>
                <w:sz w:val="21"/>
                <w:szCs w:val="21"/>
              </w:rPr>
            </w:pPr>
            <w:r w:rsidRPr="006E113B">
              <w:rPr>
                <w:rFonts w:ascii="Times New Roman" w:eastAsia="宋体" w:hAnsi="Times New Roman" w:cs="Times New Roman"/>
                <w:kern w:val="2"/>
                <w:sz w:val="21"/>
                <w:szCs w:val="21"/>
              </w:rPr>
              <w:t>标示材料</w:t>
            </w:r>
          </w:p>
        </w:tc>
        <w:tc>
          <w:tcPr>
            <w:tcW w:w="754" w:type="pct"/>
            <w:tcMar>
              <w:top w:w="10" w:type="dxa"/>
              <w:left w:w="10" w:type="dxa"/>
              <w:bottom w:w="10" w:type="dxa"/>
              <w:right w:w="10" w:type="dxa"/>
            </w:tcMar>
            <w:vAlign w:val="center"/>
          </w:tcPr>
          <w:p w14:paraId="08365375" w14:textId="77777777" w:rsidR="006E113B" w:rsidRPr="006E113B" w:rsidRDefault="006E113B" w:rsidP="00EF6B28">
            <w:pPr>
              <w:spacing w:line="276" w:lineRule="auto"/>
              <w:jc w:val="both"/>
              <w:rPr>
                <w:rFonts w:ascii="Times New Roman" w:eastAsia="宋体" w:hAnsi="Times New Roman" w:cs="Times New Roman"/>
                <w:kern w:val="2"/>
                <w:sz w:val="21"/>
                <w:szCs w:val="21"/>
              </w:rPr>
            </w:pPr>
            <w:r w:rsidRPr="006E113B">
              <w:rPr>
                <w:rFonts w:ascii="Times New Roman" w:eastAsia="宋体" w:hAnsi="Times New Roman" w:cs="Times New Roman"/>
                <w:kern w:val="2"/>
                <w:sz w:val="21"/>
                <w:szCs w:val="21"/>
              </w:rPr>
              <w:t>提示标签材料</w:t>
            </w:r>
          </w:p>
        </w:tc>
        <w:tc>
          <w:tcPr>
            <w:tcW w:w="1280" w:type="pct"/>
            <w:tcMar>
              <w:top w:w="10" w:type="dxa"/>
              <w:left w:w="10" w:type="dxa"/>
              <w:bottom w:w="10" w:type="dxa"/>
              <w:right w:w="10" w:type="dxa"/>
            </w:tcMar>
            <w:vAlign w:val="center"/>
          </w:tcPr>
          <w:p w14:paraId="272C60CF" w14:textId="77777777" w:rsidR="006E113B" w:rsidRPr="006E113B" w:rsidRDefault="006E113B" w:rsidP="00EF6B28">
            <w:pPr>
              <w:spacing w:line="276" w:lineRule="auto"/>
              <w:jc w:val="center"/>
              <w:rPr>
                <w:rFonts w:ascii="Times New Roman" w:eastAsia="宋体" w:hAnsi="Times New Roman" w:cs="Times New Roman"/>
                <w:kern w:val="2"/>
                <w:sz w:val="21"/>
                <w:szCs w:val="21"/>
              </w:rPr>
            </w:pPr>
            <w:r w:rsidRPr="006E113B">
              <w:rPr>
                <w:rFonts w:ascii="Times New Roman" w:eastAsia="宋体" w:hAnsi="Times New Roman" w:cs="Times New Roman"/>
                <w:noProof/>
                <w:kern w:val="2"/>
                <w:sz w:val="21"/>
                <w:szCs w:val="21"/>
              </w:rPr>
              <w:drawing>
                <wp:inline distT="0" distB="0" distL="0" distR="0" wp14:anchorId="0D8D3972" wp14:editId="7DE18860">
                  <wp:extent cx="619125" cy="638175"/>
                  <wp:effectExtent l="19050" t="0" r="0" b="0"/>
                  <wp:docPr id="1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1"/>
                          <pic:cNvPicPr>
                            <a:picLocks noChangeAspect="1" noChangeArrowheads="1"/>
                          </pic:cNvPicPr>
                        </pic:nvPicPr>
                        <pic:blipFill>
                          <a:blip r:embed="rId19"/>
                          <a:srcRect/>
                          <a:stretch>
                            <a:fillRect/>
                          </a:stretch>
                        </pic:blipFill>
                        <pic:spPr>
                          <a:xfrm>
                            <a:off x="0" y="0"/>
                            <a:ext cx="619125" cy="638175"/>
                          </a:xfrm>
                          <a:prstGeom prst="rect">
                            <a:avLst/>
                          </a:prstGeom>
                        </pic:spPr>
                      </pic:pic>
                    </a:graphicData>
                  </a:graphic>
                </wp:inline>
              </w:drawing>
            </w:r>
          </w:p>
        </w:tc>
        <w:tc>
          <w:tcPr>
            <w:tcW w:w="1466" w:type="pct"/>
            <w:tcMar>
              <w:top w:w="10" w:type="dxa"/>
              <w:left w:w="10" w:type="dxa"/>
              <w:bottom w:w="10" w:type="dxa"/>
              <w:right w:w="10" w:type="dxa"/>
            </w:tcMar>
            <w:vAlign w:val="center"/>
          </w:tcPr>
          <w:p w14:paraId="6C8AAC9A" w14:textId="77777777" w:rsidR="006E113B" w:rsidRPr="006E113B" w:rsidRDefault="006E113B" w:rsidP="00EF6B28">
            <w:pPr>
              <w:spacing w:line="276" w:lineRule="auto"/>
              <w:jc w:val="both"/>
              <w:rPr>
                <w:rFonts w:ascii="Times New Roman" w:eastAsia="宋体" w:hAnsi="Times New Roman" w:cs="Times New Roman"/>
                <w:kern w:val="2"/>
                <w:sz w:val="21"/>
                <w:szCs w:val="21"/>
              </w:rPr>
            </w:pPr>
            <w:r w:rsidRPr="006E113B">
              <w:rPr>
                <w:rFonts w:ascii="Times New Roman" w:eastAsia="宋体" w:hAnsi="Times New Roman" w:cs="Times New Roman"/>
                <w:kern w:val="2"/>
                <w:sz w:val="21"/>
                <w:szCs w:val="21"/>
              </w:rPr>
              <w:t>手机、电脑、家电内部电池等的提示标签。</w:t>
            </w:r>
          </w:p>
        </w:tc>
        <w:tc>
          <w:tcPr>
            <w:tcW w:w="1154" w:type="pct"/>
            <w:tcMar>
              <w:top w:w="10" w:type="dxa"/>
              <w:left w:w="10" w:type="dxa"/>
              <w:bottom w:w="10" w:type="dxa"/>
              <w:right w:w="10" w:type="dxa"/>
            </w:tcMar>
            <w:vAlign w:val="center"/>
          </w:tcPr>
          <w:p w14:paraId="1F0C941F" w14:textId="77777777" w:rsidR="006E113B" w:rsidRPr="006E113B" w:rsidRDefault="006E113B" w:rsidP="00EF6B28">
            <w:pPr>
              <w:spacing w:line="276" w:lineRule="auto"/>
              <w:jc w:val="center"/>
              <w:rPr>
                <w:rFonts w:ascii="Times New Roman" w:eastAsia="宋体" w:hAnsi="Times New Roman" w:cs="Times New Roman"/>
                <w:kern w:val="2"/>
                <w:sz w:val="21"/>
                <w:szCs w:val="21"/>
              </w:rPr>
            </w:pPr>
            <w:r w:rsidRPr="006E113B">
              <w:rPr>
                <w:rFonts w:ascii="Times New Roman" w:eastAsia="宋体" w:hAnsi="Times New Roman" w:cs="Times New Roman"/>
                <w:noProof/>
                <w:kern w:val="2"/>
                <w:sz w:val="21"/>
                <w:szCs w:val="21"/>
              </w:rPr>
              <w:drawing>
                <wp:inline distT="0" distB="0" distL="0" distR="0" wp14:anchorId="5039D365" wp14:editId="556FA1BB">
                  <wp:extent cx="1104900" cy="609600"/>
                  <wp:effectExtent l="19050" t="0" r="0" b="0"/>
                  <wp:docPr id="3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12"/>
                          <pic:cNvPicPr>
                            <a:picLocks noChangeAspect="1" noChangeArrowheads="1"/>
                          </pic:cNvPicPr>
                        </pic:nvPicPr>
                        <pic:blipFill>
                          <a:blip r:embed="rId20"/>
                          <a:srcRect/>
                          <a:stretch>
                            <a:fillRect/>
                          </a:stretch>
                        </pic:blipFill>
                        <pic:spPr>
                          <a:xfrm>
                            <a:off x="0" y="0"/>
                            <a:ext cx="1104900" cy="609600"/>
                          </a:xfrm>
                          <a:prstGeom prst="rect">
                            <a:avLst/>
                          </a:prstGeom>
                        </pic:spPr>
                      </pic:pic>
                    </a:graphicData>
                  </a:graphic>
                </wp:inline>
              </w:drawing>
            </w:r>
          </w:p>
        </w:tc>
      </w:tr>
      <w:tr w:rsidR="00EF6B28" w:rsidRPr="006E113B" w14:paraId="79B28798" w14:textId="77777777" w:rsidTr="006E113B">
        <w:trPr>
          <w:trHeight w:val="312"/>
          <w:jc w:val="center"/>
        </w:trPr>
        <w:tc>
          <w:tcPr>
            <w:tcW w:w="346" w:type="pct"/>
            <w:vMerge w:val="restart"/>
            <w:tcMar>
              <w:top w:w="10" w:type="dxa"/>
              <w:left w:w="10" w:type="dxa"/>
              <w:bottom w:w="10" w:type="dxa"/>
              <w:right w:w="10" w:type="dxa"/>
            </w:tcMar>
            <w:vAlign w:val="center"/>
          </w:tcPr>
          <w:p w14:paraId="1C0BB4EB" w14:textId="77777777" w:rsidR="006E113B" w:rsidRPr="006E113B" w:rsidRDefault="006E113B" w:rsidP="00EF6B28">
            <w:pPr>
              <w:spacing w:line="276" w:lineRule="auto"/>
              <w:jc w:val="both"/>
              <w:rPr>
                <w:rFonts w:ascii="Times New Roman" w:eastAsia="宋体" w:hAnsi="Times New Roman" w:cs="Times New Roman"/>
                <w:kern w:val="2"/>
                <w:sz w:val="21"/>
                <w:szCs w:val="21"/>
              </w:rPr>
            </w:pPr>
            <w:r w:rsidRPr="006E113B">
              <w:rPr>
                <w:rFonts w:ascii="Times New Roman" w:eastAsia="宋体" w:hAnsi="Times New Roman" w:cs="Times New Roman"/>
                <w:kern w:val="2"/>
                <w:sz w:val="21"/>
                <w:szCs w:val="21"/>
              </w:rPr>
              <w:t>精密离型膜</w:t>
            </w:r>
          </w:p>
        </w:tc>
        <w:tc>
          <w:tcPr>
            <w:tcW w:w="754" w:type="pct"/>
            <w:tcMar>
              <w:top w:w="10" w:type="dxa"/>
              <w:left w:w="10" w:type="dxa"/>
              <w:bottom w:w="10" w:type="dxa"/>
              <w:right w:w="10" w:type="dxa"/>
            </w:tcMar>
            <w:vAlign w:val="center"/>
          </w:tcPr>
          <w:p w14:paraId="08285718" w14:textId="77777777" w:rsidR="006E113B" w:rsidRPr="006E113B" w:rsidRDefault="006E113B" w:rsidP="00EF6B28">
            <w:pPr>
              <w:spacing w:line="276" w:lineRule="auto"/>
              <w:jc w:val="both"/>
              <w:rPr>
                <w:rFonts w:ascii="Times New Roman" w:eastAsia="宋体" w:hAnsi="Times New Roman" w:cs="Times New Roman"/>
                <w:kern w:val="2"/>
                <w:sz w:val="21"/>
                <w:szCs w:val="21"/>
              </w:rPr>
            </w:pPr>
            <w:r w:rsidRPr="006E113B">
              <w:rPr>
                <w:rFonts w:ascii="Times New Roman" w:eastAsia="宋体" w:hAnsi="Times New Roman" w:cs="Times New Roman"/>
                <w:kern w:val="2"/>
                <w:sz w:val="21"/>
                <w:szCs w:val="21"/>
              </w:rPr>
              <w:t>OCA</w:t>
            </w:r>
            <w:r w:rsidRPr="006E113B">
              <w:rPr>
                <w:rFonts w:ascii="Times New Roman" w:eastAsia="宋体" w:hAnsi="Times New Roman" w:cs="Times New Roman"/>
                <w:kern w:val="2"/>
                <w:sz w:val="21"/>
                <w:szCs w:val="21"/>
              </w:rPr>
              <w:t>离型膜</w:t>
            </w:r>
          </w:p>
        </w:tc>
        <w:tc>
          <w:tcPr>
            <w:tcW w:w="1280" w:type="pct"/>
            <w:vMerge w:val="restart"/>
            <w:tcMar>
              <w:top w:w="10" w:type="dxa"/>
              <w:left w:w="10" w:type="dxa"/>
              <w:bottom w:w="10" w:type="dxa"/>
              <w:right w:w="10" w:type="dxa"/>
            </w:tcMar>
            <w:vAlign w:val="center"/>
          </w:tcPr>
          <w:p w14:paraId="0EA1DE48" w14:textId="77777777" w:rsidR="006E113B" w:rsidRPr="006E113B" w:rsidRDefault="006E113B" w:rsidP="00EF6B28">
            <w:pPr>
              <w:spacing w:line="276" w:lineRule="auto"/>
              <w:jc w:val="center"/>
              <w:rPr>
                <w:rFonts w:ascii="Times New Roman" w:eastAsia="宋体" w:hAnsi="Times New Roman" w:cs="Times New Roman"/>
                <w:kern w:val="2"/>
                <w:sz w:val="21"/>
                <w:szCs w:val="21"/>
              </w:rPr>
            </w:pPr>
            <w:r w:rsidRPr="006E113B">
              <w:rPr>
                <w:rFonts w:ascii="Times New Roman" w:eastAsia="宋体" w:hAnsi="Times New Roman" w:cs="Times New Roman"/>
                <w:noProof/>
                <w:kern w:val="2"/>
                <w:sz w:val="21"/>
                <w:szCs w:val="21"/>
              </w:rPr>
              <w:drawing>
                <wp:inline distT="0" distB="0" distL="0" distR="0" wp14:anchorId="369C6D2F" wp14:editId="2A156D48">
                  <wp:extent cx="1323975" cy="932815"/>
                  <wp:effectExtent l="19050" t="0" r="0" b="0"/>
                  <wp:docPr id="1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3"/>
                          <pic:cNvPicPr>
                            <a:picLocks noChangeAspect="1" noChangeArrowheads="1"/>
                          </pic:cNvPicPr>
                        </pic:nvPicPr>
                        <pic:blipFill>
                          <a:blip r:embed="rId21"/>
                          <a:srcRect/>
                          <a:stretch>
                            <a:fillRect/>
                          </a:stretch>
                        </pic:blipFill>
                        <pic:spPr>
                          <a:xfrm>
                            <a:off x="0" y="0"/>
                            <a:ext cx="1323975" cy="933449"/>
                          </a:xfrm>
                          <a:prstGeom prst="rect">
                            <a:avLst/>
                          </a:prstGeom>
                        </pic:spPr>
                      </pic:pic>
                    </a:graphicData>
                  </a:graphic>
                </wp:inline>
              </w:drawing>
            </w:r>
          </w:p>
        </w:tc>
        <w:tc>
          <w:tcPr>
            <w:tcW w:w="1466" w:type="pct"/>
            <w:tcMar>
              <w:top w:w="10" w:type="dxa"/>
              <w:left w:w="10" w:type="dxa"/>
              <w:bottom w:w="10" w:type="dxa"/>
              <w:right w:w="10" w:type="dxa"/>
            </w:tcMar>
            <w:vAlign w:val="center"/>
          </w:tcPr>
          <w:p w14:paraId="72D92A39" w14:textId="77777777" w:rsidR="006E113B" w:rsidRPr="006E113B" w:rsidRDefault="006E113B" w:rsidP="00EF6B28">
            <w:pPr>
              <w:spacing w:line="276" w:lineRule="auto"/>
              <w:jc w:val="both"/>
              <w:rPr>
                <w:rFonts w:ascii="Times New Roman" w:eastAsia="宋体" w:hAnsi="Times New Roman" w:cs="Times New Roman"/>
                <w:kern w:val="2"/>
                <w:sz w:val="21"/>
                <w:szCs w:val="21"/>
              </w:rPr>
            </w:pPr>
            <w:r w:rsidRPr="006E113B">
              <w:rPr>
                <w:rFonts w:ascii="Times New Roman" w:eastAsia="宋体" w:hAnsi="Times New Roman" w:cs="Times New Roman"/>
                <w:kern w:val="2"/>
                <w:sz w:val="21"/>
                <w:szCs w:val="21"/>
              </w:rPr>
              <w:t>OCA</w:t>
            </w:r>
            <w:r w:rsidRPr="006E113B">
              <w:rPr>
                <w:rFonts w:ascii="Times New Roman" w:eastAsia="宋体" w:hAnsi="Times New Roman" w:cs="Times New Roman"/>
                <w:kern w:val="2"/>
                <w:sz w:val="21"/>
                <w:szCs w:val="21"/>
              </w:rPr>
              <w:t>胶模切制程的保护、制程过程中作为承载膜和转移膜使用。</w:t>
            </w:r>
          </w:p>
        </w:tc>
        <w:tc>
          <w:tcPr>
            <w:tcW w:w="1154" w:type="pct"/>
            <w:vMerge w:val="restart"/>
            <w:tcMar>
              <w:top w:w="10" w:type="dxa"/>
              <w:left w:w="10" w:type="dxa"/>
              <w:bottom w:w="10" w:type="dxa"/>
              <w:right w:w="10" w:type="dxa"/>
            </w:tcMar>
            <w:vAlign w:val="center"/>
          </w:tcPr>
          <w:p w14:paraId="1035C425" w14:textId="77777777" w:rsidR="006E113B" w:rsidRPr="006E113B" w:rsidRDefault="006E113B" w:rsidP="00EF6B28">
            <w:pPr>
              <w:spacing w:line="276" w:lineRule="auto"/>
              <w:jc w:val="center"/>
              <w:rPr>
                <w:rFonts w:ascii="Times New Roman" w:eastAsia="宋体" w:hAnsi="Times New Roman" w:cs="Times New Roman"/>
                <w:kern w:val="2"/>
                <w:sz w:val="21"/>
                <w:szCs w:val="21"/>
              </w:rPr>
            </w:pPr>
            <w:r w:rsidRPr="006E113B">
              <w:rPr>
                <w:rFonts w:ascii="Times New Roman" w:eastAsia="宋体" w:hAnsi="Times New Roman" w:cs="Times New Roman"/>
                <w:noProof/>
                <w:kern w:val="2"/>
                <w:sz w:val="21"/>
                <w:szCs w:val="21"/>
              </w:rPr>
              <w:drawing>
                <wp:inline distT="0" distB="0" distL="0" distR="0" wp14:anchorId="130E2865" wp14:editId="213057E0">
                  <wp:extent cx="1190625" cy="676275"/>
                  <wp:effectExtent l="19050" t="0" r="0" b="0"/>
                  <wp:docPr id="1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4"/>
                          <pic:cNvPicPr>
                            <a:picLocks noChangeAspect="1" noChangeArrowheads="1"/>
                          </pic:cNvPicPr>
                        </pic:nvPicPr>
                        <pic:blipFill>
                          <a:blip r:embed="rId22"/>
                          <a:srcRect/>
                          <a:stretch>
                            <a:fillRect/>
                          </a:stretch>
                        </pic:blipFill>
                        <pic:spPr>
                          <a:xfrm>
                            <a:off x="0" y="0"/>
                            <a:ext cx="1190625" cy="676275"/>
                          </a:xfrm>
                          <a:prstGeom prst="rect">
                            <a:avLst/>
                          </a:prstGeom>
                        </pic:spPr>
                      </pic:pic>
                    </a:graphicData>
                  </a:graphic>
                </wp:inline>
              </w:drawing>
            </w:r>
          </w:p>
        </w:tc>
      </w:tr>
      <w:tr w:rsidR="004306D1" w:rsidRPr="006E113B" w14:paraId="43570A90" w14:textId="77777777" w:rsidTr="006E113B">
        <w:trPr>
          <w:trHeight w:val="312"/>
          <w:jc w:val="center"/>
        </w:trPr>
        <w:tc>
          <w:tcPr>
            <w:tcW w:w="346" w:type="pct"/>
            <w:vMerge/>
            <w:vAlign w:val="center"/>
          </w:tcPr>
          <w:p w14:paraId="5108CF59" w14:textId="77777777" w:rsidR="006E113B" w:rsidRPr="006E113B" w:rsidRDefault="006E113B" w:rsidP="00EF6B28">
            <w:pPr>
              <w:spacing w:line="276" w:lineRule="auto"/>
              <w:rPr>
                <w:rFonts w:ascii="Times New Roman" w:eastAsia="宋体" w:hAnsi="Times New Roman" w:cs="Times New Roman"/>
                <w:kern w:val="2"/>
                <w:sz w:val="21"/>
                <w:szCs w:val="21"/>
              </w:rPr>
            </w:pPr>
          </w:p>
        </w:tc>
        <w:tc>
          <w:tcPr>
            <w:tcW w:w="754" w:type="pct"/>
            <w:tcMar>
              <w:top w:w="10" w:type="dxa"/>
              <w:left w:w="10" w:type="dxa"/>
              <w:bottom w:w="10" w:type="dxa"/>
              <w:right w:w="10" w:type="dxa"/>
            </w:tcMar>
            <w:vAlign w:val="center"/>
          </w:tcPr>
          <w:p w14:paraId="5A07705B" w14:textId="77777777" w:rsidR="006E113B" w:rsidRPr="006E113B" w:rsidRDefault="006E113B" w:rsidP="00EF6B28">
            <w:pPr>
              <w:spacing w:line="276" w:lineRule="auto"/>
              <w:jc w:val="both"/>
              <w:rPr>
                <w:rFonts w:ascii="Times New Roman" w:eastAsia="宋体" w:hAnsi="Times New Roman" w:cs="Times New Roman"/>
                <w:kern w:val="2"/>
                <w:sz w:val="21"/>
                <w:szCs w:val="21"/>
              </w:rPr>
            </w:pPr>
            <w:r w:rsidRPr="006E113B">
              <w:rPr>
                <w:rFonts w:ascii="Times New Roman" w:eastAsia="宋体" w:hAnsi="Times New Roman" w:cs="Times New Roman"/>
                <w:kern w:val="2"/>
                <w:sz w:val="21"/>
                <w:szCs w:val="21"/>
              </w:rPr>
              <w:t>MLCC</w:t>
            </w:r>
            <w:r w:rsidRPr="006E113B">
              <w:rPr>
                <w:rFonts w:ascii="Times New Roman" w:eastAsia="宋体" w:hAnsi="Times New Roman" w:cs="Times New Roman"/>
                <w:kern w:val="2"/>
                <w:sz w:val="21"/>
                <w:szCs w:val="21"/>
              </w:rPr>
              <w:t>离型膜</w:t>
            </w:r>
          </w:p>
        </w:tc>
        <w:tc>
          <w:tcPr>
            <w:tcW w:w="1280" w:type="pct"/>
            <w:vMerge/>
            <w:vAlign w:val="center"/>
          </w:tcPr>
          <w:p w14:paraId="6A6E49E5" w14:textId="77777777" w:rsidR="006E113B" w:rsidRPr="006E113B" w:rsidRDefault="006E113B" w:rsidP="00EF6B28">
            <w:pPr>
              <w:spacing w:line="276" w:lineRule="auto"/>
              <w:rPr>
                <w:rFonts w:ascii="Times New Roman" w:eastAsia="宋体" w:hAnsi="Times New Roman" w:cs="Times New Roman"/>
                <w:kern w:val="2"/>
                <w:sz w:val="21"/>
                <w:szCs w:val="21"/>
              </w:rPr>
            </w:pPr>
          </w:p>
        </w:tc>
        <w:tc>
          <w:tcPr>
            <w:tcW w:w="1466" w:type="pct"/>
            <w:tcMar>
              <w:top w:w="10" w:type="dxa"/>
              <w:left w:w="10" w:type="dxa"/>
              <w:bottom w:w="10" w:type="dxa"/>
              <w:right w:w="10" w:type="dxa"/>
            </w:tcMar>
            <w:vAlign w:val="center"/>
          </w:tcPr>
          <w:p w14:paraId="2415B32E" w14:textId="77777777" w:rsidR="006E113B" w:rsidRPr="006E113B" w:rsidRDefault="006E113B" w:rsidP="00EF6B28">
            <w:pPr>
              <w:spacing w:line="276" w:lineRule="auto"/>
              <w:jc w:val="both"/>
              <w:rPr>
                <w:rFonts w:ascii="Times New Roman" w:eastAsia="宋体" w:hAnsi="Times New Roman" w:cs="Times New Roman"/>
                <w:kern w:val="2"/>
                <w:sz w:val="21"/>
                <w:szCs w:val="21"/>
              </w:rPr>
            </w:pPr>
            <w:r w:rsidRPr="006E113B">
              <w:rPr>
                <w:rFonts w:ascii="Times New Roman" w:eastAsia="宋体" w:hAnsi="Times New Roman" w:cs="Times New Roman"/>
                <w:kern w:val="2"/>
                <w:sz w:val="21"/>
                <w:szCs w:val="21"/>
              </w:rPr>
              <w:t>主要应用于</w:t>
            </w:r>
            <w:r w:rsidRPr="006E113B">
              <w:rPr>
                <w:rFonts w:ascii="Times New Roman" w:eastAsia="宋体" w:hAnsi="Times New Roman" w:cs="Times New Roman"/>
                <w:kern w:val="2"/>
                <w:sz w:val="21"/>
                <w:szCs w:val="21"/>
              </w:rPr>
              <w:t>MLCC</w:t>
            </w:r>
            <w:r w:rsidRPr="006E113B">
              <w:rPr>
                <w:rFonts w:ascii="Times New Roman" w:eastAsia="宋体" w:hAnsi="Times New Roman" w:cs="Times New Roman"/>
                <w:kern w:val="2"/>
                <w:sz w:val="21"/>
                <w:szCs w:val="21"/>
              </w:rPr>
              <w:t>（片式陶瓷电容）的生产。</w:t>
            </w:r>
          </w:p>
        </w:tc>
        <w:tc>
          <w:tcPr>
            <w:tcW w:w="1154" w:type="pct"/>
            <w:vMerge/>
            <w:vAlign w:val="center"/>
          </w:tcPr>
          <w:p w14:paraId="6F87AF25" w14:textId="77777777" w:rsidR="006E113B" w:rsidRPr="006E113B" w:rsidRDefault="006E113B" w:rsidP="00EF6B28">
            <w:pPr>
              <w:spacing w:line="276" w:lineRule="auto"/>
              <w:rPr>
                <w:rFonts w:ascii="Times New Roman" w:eastAsia="宋体" w:hAnsi="Times New Roman" w:cs="Times New Roman"/>
                <w:kern w:val="2"/>
                <w:sz w:val="21"/>
                <w:szCs w:val="21"/>
              </w:rPr>
            </w:pPr>
          </w:p>
        </w:tc>
      </w:tr>
      <w:tr w:rsidR="004306D1" w:rsidRPr="006E113B" w14:paraId="6539D046" w14:textId="77777777" w:rsidTr="006E113B">
        <w:trPr>
          <w:trHeight w:val="312"/>
          <w:jc w:val="center"/>
        </w:trPr>
        <w:tc>
          <w:tcPr>
            <w:tcW w:w="346" w:type="pct"/>
            <w:vMerge/>
            <w:vAlign w:val="center"/>
          </w:tcPr>
          <w:p w14:paraId="7D3D1458" w14:textId="77777777" w:rsidR="006E113B" w:rsidRPr="006E113B" w:rsidRDefault="006E113B" w:rsidP="00EF6B28">
            <w:pPr>
              <w:spacing w:line="276" w:lineRule="auto"/>
              <w:rPr>
                <w:rFonts w:ascii="Times New Roman" w:eastAsia="宋体" w:hAnsi="Times New Roman" w:cs="Times New Roman"/>
                <w:kern w:val="2"/>
                <w:sz w:val="21"/>
                <w:szCs w:val="21"/>
              </w:rPr>
            </w:pPr>
          </w:p>
        </w:tc>
        <w:tc>
          <w:tcPr>
            <w:tcW w:w="754" w:type="pct"/>
            <w:tcMar>
              <w:top w:w="10" w:type="dxa"/>
              <w:left w:w="10" w:type="dxa"/>
              <w:bottom w:w="10" w:type="dxa"/>
              <w:right w:w="10" w:type="dxa"/>
            </w:tcMar>
            <w:vAlign w:val="center"/>
          </w:tcPr>
          <w:p w14:paraId="2B427299" w14:textId="77777777" w:rsidR="006E113B" w:rsidRPr="006E113B" w:rsidRDefault="006E113B" w:rsidP="00EF6B28">
            <w:pPr>
              <w:spacing w:line="276" w:lineRule="auto"/>
              <w:jc w:val="both"/>
              <w:rPr>
                <w:rFonts w:ascii="Times New Roman" w:eastAsia="宋体" w:hAnsi="Times New Roman" w:cs="Times New Roman"/>
                <w:kern w:val="2"/>
                <w:sz w:val="21"/>
                <w:szCs w:val="21"/>
              </w:rPr>
            </w:pPr>
            <w:r w:rsidRPr="006E113B">
              <w:rPr>
                <w:rFonts w:ascii="Times New Roman" w:eastAsia="宋体" w:hAnsi="Times New Roman" w:cs="Times New Roman"/>
                <w:kern w:val="2"/>
                <w:sz w:val="21"/>
                <w:szCs w:val="21"/>
              </w:rPr>
              <w:t>偏光片离型膜</w:t>
            </w:r>
          </w:p>
        </w:tc>
        <w:tc>
          <w:tcPr>
            <w:tcW w:w="1280" w:type="pct"/>
            <w:vMerge/>
            <w:vAlign w:val="center"/>
          </w:tcPr>
          <w:p w14:paraId="2F333086" w14:textId="77777777" w:rsidR="006E113B" w:rsidRPr="006E113B" w:rsidRDefault="006E113B" w:rsidP="00EF6B28">
            <w:pPr>
              <w:spacing w:line="276" w:lineRule="auto"/>
              <w:rPr>
                <w:rFonts w:ascii="Times New Roman" w:eastAsia="宋体" w:hAnsi="Times New Roman" w:cs="Times New Roman"/>
                <w:kern w:val="2"/>
                <w:sz w:val="21"/>
                <w:szCs w:val="21"/>
              </w:rPr>
            </w:pPr>
          </w:p>
        </w:tc>
        <w:tc>
          <w:tcPr>
            <w:tcW w:w="1466" w:type="pct"/>
            <w:tcMar>
              <w:top w:w="10" w:type="dxa"/>
              <w:left w:w="10" w:type="dxa"/>
              <w:bottom w:w="10" w:type="dxa"/>
              <w:right w:w="10" w:type="dxa"/>
            </w:tcMar>
            <w:vAlign w:val="center"/>
          </w:tcPr>
          <w:p w14:paraId="59D94F75" w14:textId="77777777" w:rsidR="006E113B" w:rsidRPr="006E113B" w:rsidRDefault="006E113B" w:rsidP="00EF6B28">
            <w:pPr>
              <w:spacing w:line="276" w:lineRule="auto"/>
              <w:jc w:val="both"/>
              <w:rPr>
                <w:rFonts w:ascii="Times New Roman" w:eastAsia="宋体" w:hAnsi="Times New Roman" w:cs="Times New Roman"/>
                <w:kern w:val="2"/>
                <w:sz w:val="21"/>
                <w:szCs w:val="21"/>
              </w:rPr>
            </w:pPr>
            <w:r w:rsidRPr="006E113B">
              <w:rPr>
                <w:rFonts w:ascii="Times New Roman" w:eastAsia="宋体" w:hAnsi="Times New Roman" w:cs="Times New Roman"/>
                <w:kern w:val="2"/>
                <w:sz w:val="21"/>
                <w:szCs w:val="21"/>
              </w:rPr>
              <w:t>主要应用于偏光片的生产。</w:t>
            </w:r>
          </w:p>
        </w:tc>
        <w:tc>
          <w:tcPr>
            <w:tcW w:w="1154" w:type="pct"/>
            <w:vMerge/>
            <w:vAlign w:val="center"/>
          </w:tcPr>
          <w:p w14:paraId="00CA1FFD" w14:textId="77777777" w:rsidR="006E113B" w:rsidRPr="006E113B" w:rsidRDefault="006E113B" w:rsidP="00EF6B28">
            <w:pPr>
              <w:spacing w:line="276" w:lineRule="auto"/>
              <w:rPr>
                <w:rFonts w:ascii="Times New Roman" w:eastAsia="宋体" w:hAnsi="Times New Roman" w:cs="Times New Roman"/>
                <w:kern w:val="2"/>
                <w:sz w:val="21"/>
                <w:szCs w:val="21"/>
              </w:rPr>
            </w:pPr>
          </w:p>
        </w:tc>
      </w:tr>
    </w:tbl>
    <w:p w14:paraId="044E4DCC" w14:textId="5DF85E2F" w:rsidR="009544E0" w:rsidRDefault="009544E0" w:rsidP="00EF6B28">
      <w:pPr>
        <w:spacing w:beforeLines="50" w:before="120" w:afterLines="50" w:after="120"/>
        <w:ind w:firstLineChars="200" w:firstLine="480"/>
        <w:rPr>
          <w:rFonts w:ascii="Times New Roman" w:hAnsi="Times New Roman" w:cs="Times New Roman"/>
          <w:position w:val="-1"/>
          <w:sz w:val="24"/>
          <w:szCs w:val="24"/>
          <w:lang w:eastAsia="zh-CN"/>
        </w:rPr>
      </w:pPr>
      <w:r w:rsidRPr="00BE07BD">
        <w:rPr>
          <w:rFonts w:ascii="Times New Roman" w:hAnsi="Times New Roman" w:cs="Times New Roman"/>
          <w:position w:val="-1"/>
          <w:sz w:val="24"/>
          <w:szCs w:val="24"/>
          <w:lang w:eastAsia="zh-CN"/>
        </w:rPr>
        <w:t>2</w:t>
      </w:r>
      <w:r w:rsidR="00E10389">
        <w:rPr>
          <w:rFonts w:ascii="Times New Roman" w:hAnsi="Times New Roman" w:cs="Times New Roman" w:hint="eastAsia"/>
          <w:position w:val="-1"/>
          <w:sz w:val="24"/>
          <w:szCs w:val="24"/>
          <w:lang w:eastAsia="zh-CN"/>
        </w:rPr>
        <w:t>、</w:t>
      </w:r>
      <w:r w:rsidRPr="00BE07BD">
        <w:rPr>
          <w:rFonts w:ascii="Times New Roman" w:hAnsi="Times New Roman" w:cs="Times New Roman" w:hint="eastAsia"/>
          <w:position w:val="-1"/>
          <w:sz w:val="24"/>
          <w:szCs w:val="24"/>
          <w:lang w:eastAsia="zh-CN"/>
        </w:rPr>
        <w:t>电子级胶黏材料</w:t>
      </w:r>
    </w:p>
    <w:p w14:paraId="3069997C" w14:textId="77777777" w:rsidR="00EF6B28" w:rsidRPr="00EF64B6" w:rsidRDefault="00EF6B28" w:rsidP="00EF6B28">
      <w:pPr>
        <w:spacing w:afterLines="50" w:after="120"/>
        <w:ind w:firstLineChars="200" w:firstLine="480"/>
        <w:jc w:val="both"/>
        <w:rPr>
          <w:rFonts w:ascii="Times New Roman" w:eastAsia="宋体" w:hAnsi="Times New Roman" w:cs="Times New Roman"/>
          <w:bCs/>
          <w:kern w:val="2"/>
          <w:sz w:val="24"/>
          <w:lang w:eastAsia="zh-CN"/>
        </w:rPr>
      </w:pPr>
      <w:r w:rsidRPr="00EF64B6">
        <w:rPr>
          <w:rFonts w:ascii="Times New Roman" w:eastAsia="宋体" w:hAnsi="Times New Roman" w:cs="Times New Roman"/>
          <w:bCs/>
          <w:kern w:val="2"/>
          <w:sz w:val="24"/>
          <w:lang w:eastAsia="zh-CN"/>
        </w:rPr>
        <w:t>电子级胶粘材料涵盖</w:t>
      </w:r>
      <w:r w:rsidRPr="00EF64B6">
        <w:rPr>
          <w:rFonts w:ascii="Times New Roman" w:eastAsia="宋体" w:hAnsi="Times New Roman" w:cs="Times New Roman"/>
          <w:bCs/>
          <w:kern w:val="2"/>
          <w:sz w:val="24"/>
          <w:lang w:eastAsia="zh-CN"/>
        </w:rPr>
        <w:t>OCA</w:t>
      </w:r>
      <w:r w:rsidRPr="00EF64B6">
        <w:rPr>
          <w:rFonts w:ascii="Times New Roman" w:eastAsia="宋体" w:hAnsi="Times New Roman" w:cs="Times New Roman"/>
          <w:bCs/>
          <w:kern w:val="2"/>
          <w:sz w:val="24"/>
          <w:lang w:eastAsia="zh-CN"/>
        </w:rPr>
        <w:t>光学胶、双面压敏胶、水胶、热熔胶、导电胶及屏蔽材料等核心产品，广泛应用于触控模组贴合工艺、柔性显示组件组装及精密电子元件贴装等关键制造环节。凭借其高洁净度、高精度与高可靠性等技术优势，已成为公司重点拓展的核心业务领域之一。</w:t>
      </w:r>
    </w:p>
    <w:tbl>
      <w:tblPr>
        <w:tblStyle w:val="ab"/>
        <w:tblW w:w="5000" w:type="pct"/>
        <w:tblInd w:w="0" w:type="dxa"/>
        <w:tblCellMar>
          <w:left w:w="0" w:type="dxa"/>
          <w:right w:w="0" w:type="dxa"/>
        </w:tblCellMar>
        <w:tblLook w:val="04A0" w:firstRow="1" w:lastRow="0" w:firstColumn="1" w:lastColumn="0" w:noHBand="0" w:noVBand="1"/>
      </w:tblPr>
      <w:tblGrid>
        <w:gridCol w:w="715"/>
        <w:gridCol w:w="1563"/>
        <w:gridCol w:w="2127"/>
        <w:gridCol w:w="1556"/>
        <w:gridCol w:w="2379"/>
      </w:tblGrid>
      <w:tr w:rsidR="004306D1" w14:paraId="2493734A" w14:textId="77777777" w:rsidTr="004306D1">
        <w:trPr>
          <w:trHeight w:val="312"/>
        </w:trPr>
        <w:tc>
          <w:tcPr>
            <w:tcW w:w="429" w:type="pct"/>
            <w:shd w:val="clear" w:color="auto" w:fill="DBE5F1" w:themeFill="accent1" w:themeFillTint="33"/>
            <w:tcMar>
              <w:top w:w="10" w:type="dxa"/>
              <w:left w:w="10" w:type="dxa"/>
              <w:bottom w:w="10" w:type="dxa"/>
              <w:right w:w="10" w:type="dxa"/>
            </w:tcMar>
            <w:vAlign w:val="center"/>
          </w:tcPr>
          <w:p w14:paraId="5837E949" w14:textId="77777777" w:rsidR="004306D1" w:rsidRDefault="004306D1" w:rsidP="00EF6B28">
            <w:pPr>
              <w:spacing w:line="276" w:lineRule="auto"/>
              <w:jc w:val="center"/>
              <w:rPr>
                <w:rFonts w:ascii="Times New Roman" w:eastAsia="宋体" w:hAnsi="Times New Roman" w:cs="Times New Roman"/>
                <w:b/>
                <w:kern w:val="2"/>
                <w:sz w:val="21"/>
                <w:szCs w:val="21"/>
              </w:rPr>
            </w:pPr>
            <w:r>
              <w:rPr>
                <w:rFonts w:ascii="Times New Roman" w:eastAsia="宋体" w:hAnsi="Times New Roman" w:cs="Times New Roman"/>
                <w:b/>
                <w:kern w:val="2"/>
                <w:sz w:val="21"/>
                <w:szCs w:val="21"/>
              </w:rPr>
              <w:t>种类</w:t>
            </w:r>
          </w:p>
        </w:tc>
        <w:tc>
          <w:tcPr>
            <w:tcW w:w="937" w:type="pct"/>
            <w:shd w:val="clear" w:color="auto" w:fill="DBE5F1" w:themeFill="accent1" w:themeFillTint="33"/>
            <w:tcMar>
              <w:top w:w="10" w:type="dxa"/>
              <w:left w:w="10" w:type="dxa"/>
              <w:bottom w:w="10" w:type="dxa"/>
              <w:right w:w="10" w:type="dxa"/>
            </w:tcMar>
            <w:vAlign w:val="center"/>
          </w:tcPr>
          <w:p w14:paraId="73FD85D6" w14:textId="77777777" w:rsidR="004306D1" w:rsidRDefault="004306D1" w:rsidP="00EF6B28">
            <w:pPr>
              <w:spacing w:line="276" w:lineRule="auto"/>
              <w:jc w:val="center"/>
              <w:rPr>
                <w:rFonts w:ascii="Times New Roman" w:eastAsia="宋体" w:hAnsi="Times New Roman" w:cs="Times New Roman"/>
                <w:b/>
                <w:kern w:val="2"/>
                <w:sz w:val="21"/>
                <w:szCs w:val="21"/>
              </w:rPr>
            </w:pPr>
            <w:r>
              <w:rPr>
                <w:rFonts w:ascii="Times New Roman" w:eastAsia="宋体" w:hAnsi="Times New Roman" w:cs="Times New Roman"/>
                <w:b/>
                <w:kern w:val="2"/>
                <w:sz w:val="21"/>
                <w:szCs w:val="21"/>
              </w:rPr>
              <w:t>产品名称</w:t>
            </w:r>
          </w:p>
        </w:tc>
        <w:tc>
          <w:tcPr>
            <w:tcW w:w="1275" w:type="pct"/>
            <w:shd w:val="clear" w:color="auto" w:fill="DBE5F1" w:themeFill="accent1" w:themeFillTint="33"/>
            <w:tcMar>
              <w:top w:w="10" w:type="dxa"/>
              <w:left w:w="10" w:type="dxa"/>
              <w:bottom w:w="10" w:type="dxa"/>
              <w:right w:w="10" w:type="dxa"/>
            </w:tcMar>
            <w:vAlign w:val="center"/>
          </w:tcPr>
          <w:p w14:paraId="6004474B" w14:textId="77777777" w:rsidR="004306D1" w:rsidRDefault="004306D1" w:rsidP="00EF6B28">
            <w:pPr>
              <w:spacing w:line="276" w:lineRule="auto"/>
              <w:jc w:val="center"/>
              <w:rPr>
                <w:rFonts w:ascii="Times New Roman" w:eastAsia="宋体" w:hAnsi="Times New Roman" w:cs="Times New Roman"/>
                <w:b/>
                <w:kern w:val="2"/>
                <w:sz w:val="21"/>
                <w:szCs w:val="21"/>
              </w:rPr>
            </w:pPr>
            <w:r>
              <w:rPr>
                <w:rFonts w:ascii="Times New Roman" w:eastAsia="宋体" w:hAnsi="Times New Roman" w:cs="Times New Roman"/>
                <w:b/>
                <w:kern w:val="2"/>
                <w:sz w:val="21"/>
                <w:szCs w:val="21"/>
              </w:rPr>
              <w:t>产品图示</w:t>
            </w:r>
          </w:p>
        </w:tc>
        <w:tc>
          <w:tcPr>
            <w:tcW w:w="933" w:type="pct"/>
            <w:shd w:val="clear" w:color="auto" w:fill="DBE5F1" w:themeFill="accent1" w:themeFillTint="33"/>
            <w:tcMar>
              <w:top w:w="10" w:type="dxa"/>
              <w:left w:w="10" w:type="dxa"/>
              <w:bottom w:w="10" w:type="dxa"/>
              <w:right w:w="10" w:type="dxa"/>
            </w:tcMar>
            <w:vAlign w:val="center"/>
          </w:tcPr>
          <w:p w14:paraId="1F2FFF76" w14:textId="77777777" w:rsidR="004306D1" w:rsidRDefault="004306D1" w:rsidP="00EF6B28">
            <w:pPr>
              <w:spacing w:line="276" w:lineRule="auto"/>
              <w:jc w:val="center"/>
              <w:rPr>
                <w:rFonts w:ascii="Times New Roman" w:eastAsia="宋体" w:hAnsi="Times New Roman" w:cs="Times New Roman"/>
                <w:b/>
                <w:kern w:val="2"/>
                <w:sz w:val="21"/>
                <w:szCs w:val="21"/>
              </w:rPr>
            </w:pPr>
            <w:r>
              <w:rPr>
                <w:rFonts w:ascii="Times New Roman" w:eastAsia="宋体" w:hAnsi="Times New Roman" w:cs="Times New Roman"/>
                <w:b/>
                <w:kern w:val="2"/>
                <w:sz w:val="21"/>
                <w:szCs w:val="21"/>
              </w:rPr>
              <w:t>产品用途</w:t>
            </w:r>
          </w:p>
        </w:tc>
        <w:tc>
          <w:tcPr>
            <w:tcW w:w="1426" w:type="pct"/>
            <w:shd w:val="clear" w:color="auto" w:fill="DBE5F1" w:themeFill="accent1" w:themeFillTint="33"/>
            <w:tcMar>
              <w:top w:w="10" w:type="dxa"/>
              <w:left w:w="10" w:type="dxa"/>
              <w:bottom w:w="10" w:type="dxa"/>
              <w:right w:w="10" w:type="dxa"/>
            </w:tcMar>
            <w:vAlign w:val="center"/>
          </w:tcPr>
          <w:p w14:paraId="0F6804F9" w14:textId="77777777" w:rsidR="004306D1" w:rsidRDefault="004306D1" w:rsidP="00EF6B28">
            <w:pPr>
              <w:spacing w:line="276" w:lineRule="auto"/>
              <w:jc w:val="center"/>
              <w:rPr>
                <w:rFonts w:ascii="Times New Roman" w:eastAsia="宋体" w:hAnsi="Times New Roman" w:cs="Times New Roman"/>
                <w:b/>
                <w:kern w:val="2"/>
                <w:sz w:val="21"/>
                <w:szCs w:val="21"/>
              </w:rPr>
            </w:pPr>
            <w:r>
              <w:rPr>
                <w:rFonts w:ascii="Times New Roman" w:eastAsia="宋体" w:hAnsi="Times New Roman" w:cs="Times New Roman"/>
                <w:b/>
                <w:kern w:val="2"/>
                <w:sz w:val="21"/>
                <w:szCs w:val="21"/>
              </w:rPr>
              <w:t>应用</w:t>
            </w:r>
          </w:p>
        </w:tc>
      </w:tr>
      <w:tr w:rsidR="004306D1" w14:paraId="03D06503" w14:textId="77777777" w:rsidTr="004306D1">
        <w:trPr>
          <w:trHeight w:val="312"/>
        </w:trPr>
        <w:tc>
          <w:tcPr>
            <w:tcW w:w="429" w:type="pct"/>
            <w:vMerge w:val="restart"/>
            <w:tcMar>
              <w:top w:w="10" w:type="dxa"/>
              <w:left w:w="10" w:type="dxa"/>
              <w:bottom w:w="10" w:type="dxa"/>
              <w:right w:w="10" w:type="dxa"/>
            </w:tcMar>
            <w:vAlign w:val="center"/>
          </w:tcPr>
          <w:p w14:paraId="47BAA584" w14:textId="77777777" w:rsidR="004306D1" w:rsidRDefault="004306D1" w:rsidP="00EF6B28">
            <w:pPr>
              <w:spacing w:line="276" w:lineRule="auto"/>
              <w:jc w:val="both"/>
              <w:rPr>
                <w:rFonts w:ascii="Times New Roman" w:eastAsia="宋体" w:hAnsi="Times New Roman" w:cs="Times New Roman"/>
                <w:kern w:val="2"/>
                <w:sz w:val="21"/>
                <w:szCs w:val="21"/>
              </w:rPr>
            </w:pPr>
            <w:r>
              <w:rPr>
                <w:rFonts w:ascii="Times New Roman" w:eastAsia="宋体" w:hAnsi="Times New Roman" w:cs="Times New Roman"/>
                <w:kern w:val="2"/>
                <w:sz w:val="21"/>
                <w:szCs w:val="21"/>
              </w:rPr>
              <w:t>光学级压敏胶制品</w:t>
            </w:r>
          </w:p>
        </w:tc>
        <w:tc>
          <w:tcPr>
            <w:tcW w:w="937" w:type="pct"/>
            <w:tcMar>
              <w:top w:w="10" w:type="dxa"/>
              <w:left w:w="10" w:type="dxa"/>
              <w:bottom w:w="10" w:type="dxa"/>
              <w:right w:w="10" w:type="dxa"/>
            </w:tcMar>
            <w:vAlign w:val="center"/>
          </w:tcPr>
          <w:p w14:paraId="5E6C854E" w14:textId="77777777" w:rsidR="004306D1" w:rsidRDefault="004306D1" w:rsidP="00EF6B28">
            <w:pPr>
              <w:spacing w:line="276"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OCA</w:t>
            </w:r>
            <w:r>
              <w:rPr>
                <w:rFonts w:ascii="Times New Roman" w:eastAsia="宋体" w:hAnsi="Times New Roman" w:cs="Times New Roman"/>
                <w:kern w:val="2"/>
                <w:sz w:val="21"/>
                <w:szCs w:val="21"/>
              </w:rPr>
              <w:t>产品</w:t>
            </w:r>
          </w:p>
        </w:tc>
        <w:tc>
          <w:tcPr>
            <w:tcW w:w="1275" w:type="pct"/>
            <w:vMerge w:val="restart"/>
            <w:tcMar>
              <w:top w:w="10" w:type="dxa"/>
              <w:left w:w="10" w:type="dxa"/>
              <w:bottom w:w="10" w:type="dxa"/>
              <w:right w:w="10" w:type="dxa"/>
            </w:tcMar>
            <w:vAlign w:val="center"/>
          </w:tcPr>
          <w:p w14:paraId="0442DEB3" w14:textId="77777777" w:rsidR="004306D1" w:rsidRDefault="004306D1" w:rsidP="00EF6B28">
            <w:pPr>
              <w:spacing w:line="276" w:lineRule="auto"/>
              <w:jc w:val="center"/>
              <w:rPr>
                <w:rFonts w:ascii="Times New Roman" w:eastAsia="宋体" w:hAnsi="Times New Roman" w:cs="Times New Roman"/>
                <w:kern w:val="2"/>
                <w:sz w:val="21"/>
                <w:szCs w:val="21"/>
              </w:rPr>
            </w:pPr>
            <w:r>
              <w:rPr>
                <w:rFonts w:ascii="Times New Roman" w:eastAsia="宋体" w:hAnsi="Times New Roman" w:cs="Times New Roman"/>
                <w:noProof/>
                <w:kern w:val="2"/>
                <w:sz w:val="21"/>
                <w:szCs w:val="21"/>
              </w:rPr>
              <w:drawing>
                <wp:inline distT="0" distB="0" distL="0" distR="0" wp14:anchorId="5D539DD8" wp14:editId="6BDB5CBB">
                  <wp:extent cx="1247775" cy="771525"/>
                  <wp:effectExtent l="0" t="0" r="9525" b="9525"/>
                  <wp:docPr id="1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5"/>
                          <pic:cNvPicPr>
                            <a:picLocks noChangeAspect="1" noChangeArrowheads="1"/>
                          </pic:cNvPicPr>
                        </pic:nvPicPr>
                        <pic:blipFill>
                          <a:blip r:embed="rId23"/>
                          <a:srcRect/>
                          <a:stretch>
                            <a:fillRect/>
                          </a:stretch>
                        </pic:blipFill>
                        <pic:spPr>
                          <a:xfrm>
                            <a:off x="0" y="0"/>
                            <a:ext cx="1247775" cy="771525"/>
                          </a:xfrm>
                          <a:prstGeom prst="rect">
                            <a:avLst/>
                          </a:prstGeom>
                        </pic:spPr>
                      </pic:pic>
                    </a:graphicData>
                  </a:graphic>
                </wp:inline>
              </w:drawing>
            </w:r>
          </w:p>
        </w:tc>
        <w:tc>
          <w:tcPr>
            <w:tcW w:w="933" w:type="pct"/>
            <w:tcMar>
              <w:top w:w="10" w:type="dxa"/>
              <w:left w:w="10" w:type="dxa"/>
              <w:bottom w:w="10" w:type="dxa"/>
              <w:right w:w="10" w:type="dxa"/>
            </w:tcMar>
            <w:vAlign w:val="center"/>
          </w:tcPr>
          <w:p w14:paraId="146638F2" w14:textId="77777777" w:rsidR="004306D1" w:rsidRDefault="004306D1" w:rsidP="00EF6B28">
            <w:pPr>
              <w:spacing w:line="276" w:lineRule="auto"/>
              <w:jc w:val="both"/>
              <w:rPr>
                <w:rFonts w:ascii="Times New Roman" w:eastAsia="宋体" w:hAnsi="Times New Roman" w:cs="Times New Roman"/>
                <w:kern w:val="2"/>
                <w:sz w:val="21"/>
                <w:szCs w:val="21"/>
              </w:rPr>
            </w:pPr>
            <w:r>
              <w:rPr>
                <w:rFonts w:ascii="Times New Roman" w:eastAsia="宋体" w:hAnsi="Times New Roman" w:cs="Times New Roman"/>
                <w:kern w:val="2"/>
                <w:sz w:val="21"/>
                <w:szCs w:val="21"/>
              </w:rPr>
              <w:t>用于屏幕显示玻璃之间的粘贴固定、断差弥补、提升显示亮度。</w:t>
            </w:r>
          </w:p>
        </w:tc>
        <w:tc>
          <w:tcPr>
            <w:tcW w:w="1426" w:type="pct"/>
            <w:tcMar>
              <w:top w:w="10" w:type="dxa"/>
              <w:left w:w="10" w:type="dxa"/>
              <w:bottom w:w="10" w:type="dxa"/>
              <w:right w:w="10" w:type="dxa"/>
            </w:tcMar>
            <w:vAlign w:val="center"/>
          </w:tcPr>
          <w:p w14:paraId="30A34D11" w14:textId="77777777" w:rsidR="004306D1" w:rsidRDefault="004306D1" w:rsidP="00EF6B28">
            <w:pPr>
              <w:spacing w:line="276" w:lineRule="auto"/>
              <w:jc w:val="center"/>
              <w:rPr>
                <w:rFonts w:ascii="Times New Roman" w:eastAsia="宋体" w:hAnsi="Times New Roman" w:cs="Times New Roman"/>
                <w:kern w:val="2"/>
                <w:sz w:val="21"/>
                <w:szCs w:val="21"/>
              </w:rPr>
            </w:pPr>
            <w:r>
              <w:rPr>
                <w:rFonts w:ascii="Times New Roman" w:eastAsia="宋体" w:hAnsi="Times New Roman" w:cs="Times New Roman"/>
                <w:noProof/>
                <w:kern w:val="2"/>
                <w:sz w:val="21"/>
                <w:szCs w:val="21"/>
              </w:rPr>
              <w:drawing>
                <wp:inline distT="0" distB="0" distL="0" distR="0" wp14:anchorId="59815609" wp14:editId="51CE8AE2">
                  <wp:extent cx="971550" cy="552450"/>
                  <wp:effectExtent l="19050" t="0" r="0" b="0"/>
                  <wp:docPr id="1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6"/>
                          <pic:cNvPicPr>
                            <a:picLocks noChangeAspect="1" noChangeArrowheads="1"/>
                          </pic:cNvPicPr>
                        </pic:nvPicPr>
                        <pic:blipFill>
                          <a:blip r:embed="rId24"/>
                          <a:srcRect/>
                          <a:stretch>
                            <a:fillRect/>
                          </a:stretch>
                        </pic:blipFill>
                        <pic:spPr>
                          <a:xfrm>
                            <a:off x="0" y="0"/>
                            <a:ext cx="971550" cy="552450"/>
                          </a:xfrm>
                          <a:prstGeom prst="rect">
                            <a:avLst/>
                          </a:prstGeom>
                        </pic:spPr>
                      </pic:pic>
                    </a:graphicData>
                  </a:graphic>
                </wp:inline>
              </w:drawing>
            </w:r>
          </w:p>
        </w:tc>
      </w:tr>
      <w:tr w:rsidR="004306D1" w14:paraId="5F3BEC32" w14:textId="77777777" w:rsidTr="004306D1">
        <w:trPr>
          <w:trHeight w:val="312"/>
        </w:trPr>
        <w:tc>
          <w:tcPr>
            <w:tcW w:w="429" w:type="pct"/>
            <w:vMerge/>
            <w:vAlign w:val="center"/>
          </w:tcPr>
          <w:p w14:paraId="6CBFE3C7" w14:textId="77777777" w:rsidR="004306D1" w:rsidRDefault="004306D1" w:rsidP="00EF6B28">
            <w:pPr>
              <w:spacing w:line="276" w:lineRule="auto"/>
              <w:rPr>
                <w:rFonts w:ascii="Times New Roman" w:eastAsia="宋体" w:hAnsi="Times New Roman" w:cs="Times New Roman"/>
                <w:kern w:val="2"/>
                <w:sz w:val="21"/>
                <w:szCs w:val="21"/>
              </w:rPr>
            </w:pPr>
          </w:p>
        </w:tc>
        <w:tc>
          <w:tcPr>
            <w:tcW w:w="937" w:type="pct"/>
            <w:tcMar>
              <w:top w:w="10" w:type="dxa"/>
              <w:left w:w="10" w:type="dxa"/>
              <w:bottom w:w="10" w:type="dxa"/>
              <w:right w:w="10" w:type="dxa"/>
            </w:tcMar>
            <w:vAlign w:val="center"/>
          </w:tcPr>
          <w:p w14:paraId="18923245" w14:textId="77777777" w:rsidR="004306D1" w:rsidRDefault="004306D1" w:rsidP="00EF6B28">
            <w:pPr>
              <w:spacing w:line="276"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防蓝光</w:t>
            </w:r>
            <w:r>
              <w:rPr>
                <w:rFonts w:ascii="Times New Roman" w:eastAsia="宋体" w:hAnsi="Times New Roman" w:cs="Times New Roman"/>
                <w:kern w:val="2"/>
                <w:sz w:val="21"/>
                <w:szCs w:val="21"/>
              </w:rPr>
              <w:t>OCA</w:t>
            </w:r>
            <w:r>
              <w:rPr>
                <w:rFonts w:ascii="Times New Roman" w:eastAsia="宋体" w:hAnsi="Times New Roman" w:cs="Times New Roman"/>
                <w:kern w:val="2"/>
                <w:sz w:val="21"/>
                <w:szCs w:val="21"/>
              </w:rPr>
              <w:t>产品</w:t>
            </w:r>
          </w:p>
        </w:tc>
        <w:tc>
          <w:tcPr>
            <w:tcW w:w="1275" w:type="pct"/>
            <w:vMerge/>
            <w:vAlign w:val="center"/>
          </w:tcPr>
          <w:p w14:paraId="3B9F46FA" w14:textId="77777777" w:rsidR="004306D1" w:rsidRDefault="004306D1" w:rsidP="00EF6B28">
            <w:pPr>
              <w:spacing w:line="276" w:lineRule="auto"/>
              <w:rPr>
                <w:rFonts w:ascii="Times New Roman" w:eastAsia="宋体" w:hAnsi="Times New Roman" w:cs="Times New Roman"/>
                <w:kern w:val="2"/>
                <w:sz w:val="21"/>
                <w:szCs w:val="21"/>
              </w:rPr>
            </w:pPr>
          </w:p>
        </w:tc>
        <w:tc>
          <w:tcPr>
            <w:tcW w:w="933" w:type="pct"/>
            <w:tcMar>
              <w:top w:w="10" w:type="dxa"/>
              <w:left w:w="10" w:type="dxa"/>
              <w:bottom w:w="10" w:type="dxa"/>
              <w:right w:w="10" w:type="dxa"/>
            </w:tcMar>
            <w:vAlign w:val="center"/>
          </w:tcPr>
          <w:p w14:paraId="6872AA5A" w14:textId="77777777" w:rsidR="004306D1" w:rsidRDefault="004306D1" w:rsidP="00EF6B28">
            <w:pPr>
              <w:spacing w:line="276" w:lineRule="auto"/>
              <w:jc w:val="both"/>
              <w:rPr>
                <w:rFonts w:ascii="Times New Roman" w:eastAsia="宋体" w:hAnsi="Times New Roman" w:cs="Times New Roman"/>
                <w:kern w:val="2"/>
                <w:sz w:val="21"/>
                <w:szCs w:val="21"/>
              </w:rPr>
            </w:pPr>
            <w:r>
              <w:rPr>
                <w:rFonts w:ascii="Times New Roman" w:eastAsia="宋体" w:hAnsi="Times New Roman" w:cs="Times New Roman"/>
                <w:kern w:val="2"/>
                <w:sz w:val="21"/>
                <w:szCs w:val="21"/>
              </w:rPr>
              <w:t>通过平衡色调，调和数码产品屏幕显示光谱，避免近紫外蓝光对眼睛的伤害。</w:t>
            </w:r>
          </w:p>
        </w:tc>
        <w:tc>
          <w:tcPr>
            <w:tcW w:w="1426" w:type="pct"/>
            <w:tcMar>
              <w:top w:w="10" w:type="dxa"/>
              <w:left w:w="10" w:type="dxa"/>
              <w:bottom w:w="10" w:type="dxa"/>
              <w:right w:w="10" w:type="dxa"/>
            </w:tcMar>
            <w:vAlign w:val="center"/>
          </w:tcPr>
          <w:p w14:paraId="11FE2E1E" w14:textId="77777777" w:rsidR="004306D1" w:rsidRDefault="004306D1" w:rsidP="00EF6B28">
            <w:pPr>
              <w:spacing w:line="276" w:lineRule="auto"/>
              <w:jc w:val="center"/>
              <w:rPr>
                <w:rFonts w:ascii="Times New Roman" w:eastAsia="宋体" w:hAnsi="Times New Roman" w:cs="Times New Roman"/>
                <w:kern w:val="2"/>
                <w:sz w:val="21"/>
                <w:szCs w:val="21"/>
              </w:rPr>
            </w:pPr>
            <w:r>
              <w:rPr>
                <w:rFonts w:ascii="Times New Roman" w:eastAsia="宋体" w:hAnsi="Times New Roman" w:cs="Times New Roman"/>
                <w:noProof/>
                <w:kern w:val="2"/>
                <w:sz w:val="21"/>
                <w:szCs w:val="21"/>
              </w:rPr>
              <w:drawing>
                <wp:inline distT="0" distB="0" distL="0" distR="0" wp14:anchorId="7BB2E45A" wp14:editId="18EF5240">
                  <wp:extent cx="1323975" cy="600075"/>
                  <wp:effectExtent l="19050" t="0" r="0" b="0"/>
                  <wp:docPr id="1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7"/>
                          <pic:cNvPicPr>
                            <a:picLocks noChangeAspect="1" noChangeArrowheads="1"/>
                          </pic:cNvPicPr>
                        </pic:nvPicPr>
                        <pic:blipFill>
                          <a:blip r:embed="rId25"/>
                          <a:srcRect/>
                          <a:stretch>
                            <a:fillRect/>
                          </a:stretch>
                        </pic:blipFill>
                        <pic:spPr>
                          <a:xfrm>
                            <a:off x="0" y="0"/>
                            <a:ext cx="1323975" cy="600075"/>
                          </a:xfrm>
                          <a:prstGeom prst="rect">
                            <a:avLst/>
                          </a:prstGeom>
                        </pic:spPr>
                      </pic:pic>
                    </a:graphicData>
                  </a:graphic>
                </wp:inline>
              </w:drawing>
            </w:r>
            <w:r>
              <w:rPr>
                <w:rFonts w:ascii="Times New Roman" w:eastAsia="宋体" w:hAnsi="Times New Roman" w:cs="Times New Roman"/>
                <w:noProof/>
                <w:kern w:val="2"/>
                <w:sz w:val="21"/>
                <w:szCs w:val="21"/>
              </w:rPr>
              <w:drawing>
                <wp:inline distT="0" distB="0" distL="0" distR="0" wp14:anchorId="303316FA" wp14:editId="3305315D">
                  <wp:extent cx="1352550" cy="552450"/>
                  <wp:effectExtent l="19050" t="0" r="0" b="0"/>
                  <wp:docPr id="2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8"/>
                          <pic:cNvPicPr>
                            <a:picLocks noChangeAspect="1" noChangeArrowheads="1"/>
                          </pic:cNvPicPr>
                        </pic:nvPicPr>
                        <pic:blipFill>
                          <a:blip r:embed="rId26"/>
                          <a:srcRect/>
                          <a:stretch>
                            <a:fillRect/>
                          </a:stretch>
                        </pic:blipFill>
                        <pic:spPr>
                          <a:xfrm>
                            <a:off x="0" y="0"/>
                            <a:ext cx="1352550" cy="552450"/>
                          </a:xfrm>
                          <a:prstGeom prst="rect">
                            <a:avLst/>
                          </a:prstGeom>
                        </pic:spPr>
                      </pic:pic>
                    </a:graphicData>
                  </a:graphic>
                </wp:inline>
              </w:drawing>
            </w:r>
          </w:p>
        </w:tc>
      </w:tr>
      <w:tr w:rsidR="004306D1" w14:paraId="647D017F" w14:textId="77777777" w:rsidTr="004306D1">
        <w:trPr>
          <w:trHeight w:val="312"/>
        </w:trPr>
        <w:tc>
          <w:tcPr>
            <w:tcW w:w="429" w:type="pct"/>
            <w:vMerge/>
            <w:vAlign w:val="center"/>
          </w:tcPr>
          <w:p w14:paraId="18E115F4" w14:textId="77777777" w:rsidR="004306D1" w:rsidRDefault="004306D1" w:rsidP="00EF6B28">
            <w:pPr>
              <w:spacing w:line="276" w:lineRule="auto"/>
              <w:rPr>
                <w:rFonts w:ascii="Times New Roman" w:eastAsia="宋体" w:hAnsi="Times New Roman" w:cs="Times New Roman"/>
                <w:kern w:val="2"/>
                <w:sz w:val="21"/>
                <w:szCs w:val="21"/>
              </w:rPr>
            </w:pPr>
          </w:p>
        </w:tc>
        <w:tc>
          <w:tcPr>
            <w:tcW w:w="937" w:type="pct"/>
            <w:tcMar>
              <w:top w:w="10" w:type="dxa"/>
              <w:left w:w="10" w:type="dxa"/>
              <w:bottom w:w="10" w:type="dxa"/>
              <w:right w:w="10" w:type="dxa"/>
            </w:tcMar>
            <w:vAlign w:val="center"/>
          </w:tcPr>
          <w:p w14:paraId="0E13F8AD" w14:textId="77777777" w:rsidR="004306D1" w:rsidRDefault="004306D1" w:rsidP="00EF6B28">
            <w:pPr>
              <w:spacing w:line="276"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OCA</w:t>
            </w:r>
            <w:r>
              <w:rPr>
                <w:rFonts w:ascii="Times New Roman" w:eastAsia="宋体" w:hAnsi="Times New Roman" w:cs="Times New Roman"/>
                <w:kern w:val="2"/>
                <w:sz w:val="21"/>
                <w:szCs w:val="21"/>
              </w:rPr>
              <w:t>防爆膜</w:t>
            </w:r>
          </w:p>
        </w:tc>
        <w:tc>
          <w:tcPr>
            <w:tcW w:w="1275" w:type="pct"/>
            <w:vMerge/>
            <w:vAlign w:val="center"/>
          </w:tcPr>
          <w:p w14:paraId="2F37BFD1" w14:textId="77777777" w:rsidR="004306D1" w:rsidRDefault="004306D1" w:rsidP="00EF6B28">
            <w:pPr>
              <w:spacing w:line="276" w:lineRule="auto"/>
              <w:rPr>
                <w:rFonts w:ascii="Times New Roman" w:eastAsia="宋体" w:hAnsi="Times New Roman" w:cs="Times New Roman"/>
                <w:kern w:val="2"/>
                <w:sz w:val="21"/>
                <w:szCs w:val="21"/>
              </w:rPr>
            </w:pPr>
          </w:p>
        </w:tc>
        <w:tc>
          <w:tcPr>
            <w:tcW w:w="933" w:type="pct"/>
            <w:tcMar>
              <w:top w:w="0" w:type="dxa"/>
              <w:left w:w="0" w:type="dxa"/>
              <w:bottom w:w="0" w:type="dxa"/>
              <w:right w:w="0" w:type="dxa"/>
            </w:tcMar>
            <w:vAlign w:val="center"/>
          </w:tcPr>
          <w:p w14:paraId="08C68CE5" w14:textId="77777777" w:rsidR="004306D1" w:rsidRDefault="004306D1" w:rsidP="00EF6B28">
            <w:pPr>
              <w:spacing w:line="276" w:lineRule="auto"/>
              <w:rPr>
                <w:rFonts w:ascii="Times New Roman" w:eastAsia="宋体" w:hAnsi="Times New Roman" w:cs="Times New Roman"/>
                <w:kern w:val="2"/>
                <w:sz w:val="21"/>
                <w:szCs w:val="21"/>
              </w:rPr>
            </w:pPr>
            <w:r>
              <w:rPr>
                <w:rFonts w:ascii="Times New Roman" w:eastAsia="宋体" w:hAnsi="Times New Roman" w:cs="Times New Roman"/>
                <w:kern w:val="2"/>
                <w:sz w:val="21"/>
                <w:szCs w:val="21"/>
              </w:rPr>
              <w:t>玻璃材料的防爆保护膜，与玻璃表面贴合后，提高强度防止破碎飞溅。</w:t>
            </w:r>
          </w:p>
        </w:tc>
        <w:tc>
          <w:tcPr>
            <w:tcW w:w="1426" w:type="pct"/>
            <w:tcMar>
              <w:top w:w="10" w:type="dxa"/>
              <w:left w:w="10" w:type="dxa"/>
              <w:bottom w:w="10" w:type="dxa"/>
              <w:right w:w="10" w:type="dxa"/>
            </w:tcMar>
            <w:vAlign w:val="center"/>
          </w:tcPr>
          <w:p w14:paraId="4417EA1C" w14:textId="77777777" w:rsidR="004306D1" w:rsidRDefault="004306D1" w:rsidP="00EF6B28">
            <w:pPr>
              <w:spacing w:line="276" w:lineRule="auto"/>
              <w:rPr>
                <w:rFonts w:ascii="Times New Roman" w:eastAsia="宋体" w:hAnsi="Times New Roman" w:cs="Times New Roman"/>
                <w:kern w:val="2"/>
                <w:sz w:val="21"/>
                <w:szCs w:val="21"/>
              </w:rPr>
            </w:pPr>
          </w:p>
        </w:tc>
      </w:tr>
      <w:tr w:rsidR="004306D1" w14:paraId="78717CBE" w14:textId="77777777" w:rsidTr="004306D1">
        <w:trPr>
          <w:trHeight w:val="312"/>
        </w:trPr>
        <w:tc>
          <w:tcPr>
            <w:tcW w:w="429" w:type="pct"/>
            <w:vMerge w:val="restart"/>
            <w:tcMar>
              <w:top w:w="10" w:type="dxa"/>
              <w:left w:w="10" w:type="dxa"/>
              <w:bottom w:w="10" w:type="dxa"/>
              <w:right w:w="10" w:type="dxa"/>
            </w:tcMar>
            <w:vAlign w:val="center"/>
          </w:tcPr>
          <w:p w14:paraId="2AAF505C" w14:textId="77777777" w:rsidR="004306D1" w:rsidRDefault="004306D1" w:rsidP="00EF6B28">
            <w:pPr>
              <w:spacing w:line="276" w:lineRule="auto"/>
              <w:jc w:val="both"/>
              <w:rPr>
                <w:rFonts w:ascii="Times New Roman" w:eastAsia="宋体" w:hAnsi="Times New Roman" w:cs="Times New Roman"/>
                <w:kern w:val="2"/>
                <w:sz w:val="21"/>
                <w:szCs w:val="21"/>
              </w:rPr>
            </w:pPr>
            <w:r>
              <w:rPr>
                <w:rFonts w:ascii="Times New Roman" w:eastAsia="宋体" w:hAnsi="Times New Roman" w:cs="Times New Roman"/>
                <w:kern w:val="2"/>
                <w:sz w:val="21"/>
                <w:szCs w:val="21"/>
              </w:rPr>
              <w:t>高性能压敏胶制品</w:t>
            </w:r>
          </w:p>
        </w:tc>
        <w:tc>
          <w:tcPr>
            <w:tcW w:w="937" w:type="pct"/>
            <w:tcMar>
              <w:top w:w="10" w:type="dxa"/>
              <w:left w:w="10" w:type="dxa"/>
              <w:bottom w:w="10" w:type="dxa"/>
              <w:right w:w="10" w:type="dxa"/>
            </w:tcMar>
            <w:vAlign w:val="center"/>
          </w:tcPr>
          <w:p w14:paraId="22AAB07E" w14:textId="77777777" w:rsidR="004306D1" w:rsidRDefault="004306D1" w:rsidP="00EF6B28">
            <w:pPr>
              <w:spacing w:line="276"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超薄双面胶带产品、压纹</w:t>
            </w:r>
            <w:r>
              <w:rPr>
                <w:rFonts w:ascii="Times New Roman" w:eastAsia="宋体" w:hAnsi="Times New Roman" w:cs="Times New Roman"/>
                <w:kern w:val="2"/>
                <w:sz w:val="21"/>
                <w:szCs w:val="21"/>
              </w:rPr>
              <w:t>PET</w:t>
            </w:r>
            <w:r>
              <w:rPr>
                <w:rFonts w:ascii="Times New Roman" w:eastAsia="宋体" w:hAnsi="Times New Roman" w:cs="Times New Roman"/>
                <w:kern w:val="2"/>
                <w:sz w:val="21"/>
                <w:szCs w:val="21"/>
              </w:rPr>
              <w:t>双面胶、</w:t>
            </w:r>
            <w:r>
              <w:rPr>
                <w:rFonts w:ascii="Times New Roman" w:eastAsia="宋体" w:hAnsi="Times New Roman" w:cs="Times New Roman"/>
                <w:kern w:val="2"/>
                <w:sz w:val="21"/>
                <w:szCs w:val="21"/>
              </w:rPr>
              <w:t>PET</w:t>
            </w:r>
            <w:r>
              <w:rPr>
                <w:rFonts w:ascii="Times New Roman" w:eastAsia="宋体" w:hAnsi="Times New Roman" w:cs="Times New Roman"/>
                <w:kern w:val="2"/>
                <w:sz w:val="21"/>
                <w:szCs w:val="21"/>
              </w:rPr>
              <w:t>双面胶带</w:t>
            </w:r>
          </w:p>
        </w:tc>
        <w:tc>
          <w:tcPr>
            <w:tcW w:w="1275" w:type="pct"/>
            <w:vMerge w:val="restart"/>
            <w:tcMar>
              <w:top w:w="10" w:type="dxa"/>
              <w:left w:w="10" w:type="dxa"/>
              <w:bottom w:w="10" w:type="dxa"/>
              <w:right w:w="10" w:type="dxa"/>
            </w:tcMar>
            <w:vAlign w:val="center"/>
          </w:tcPr>
          <w:p w14:paraId="094187CD" w14:textId="77777777" w:rsidR="004306D1" w:rsidRDefault="004306D1" w:rsidP="00EF6B28">
            <w:pPr>
              <w:spacing w:line="276" w:lineRule="auto"/>
              <w:jc w:val="center"/>
              <w:rPr>
                <w:rFonts w:ascii="Times New Roman" w:eastAsia="宋体" w:hAnsi="Times New Roman" w:cs="Times New Roman"/>
                <w:kern w:val="2"/>
                <w:sz w:val="21"/>
                <w:szCs w:val="21"/>
              </w:rPr>
            </w:pPr>
            <w:r>
              <w:rPr>
                <w:rFonts w:ascii="Times New Roman" w:eastAsia="宋体" w:hAnsi="Times New Roman" w:cs="Times New Roman"/>
                <w:noProof/>
                <w:kern w:val="2"/>
                <w:sz w:val="21"/>
                <w:szCs w:val="21"/>
              </w:rPr>
              <w:drawing>
                <wp:inline distT="0" distB="0" distL="0" distR="0" wp14:anchorId="69438DA1" wp14:editId="5F9D5950">
                  <wp:extent cx="895350" cy="638175"/>
                  <wp:effectExtent l="19050" t="0" r="0" b="0"/>
                  <wp:docPr id="2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19"/>
                          <pic:cNvPicPr>
                            <a:picLocks noChangeAspect="1" noChangeArrowheads="1"/>
                          </pic:cNvPicPr>
                        </pic:nvPicPr>
                        <pic:blipFill>
                          <a:blip r:embed="rId27"/>
                          <a:srcRect/>
                          <a:stretch>
                            <a:fillRect/>
                          </a:stretch>
                        </pic:blipFill>
                        <pic:spPr>
                          <a:xfrm>
                            <a:off x="0" y="0"/>
                            <a:ext cx="895350" cy="638175"/>
                          </a:xfrm>
                          <a:prstGeom prst="rect">
                            <a:avLst/>
                          </a:prstGeom>
                        </pic:spPr>
                      </pic:pic>
                    </a:graphicData>
                  </a:graphic>
                </wp:inline>
              </w:drawing>
            </w:r>
            <w:r>
              <w:rPr>
                <w:rFonts w:ascii="Times New Roman" w:eastAsia="宋体" w:hAnsi="Times New Roman" w:cs="Times New Roman"/>
                <w:noProof/>
                <w:kern w:val="2"/>
                <w:sz w:val="21"/>
                <w:szCs w:val="21"/>
              </w:rPr>
              <w:drawing>
                <wp:inline distT="0" distB="0" distL="0" distR="0" wp14:anchorId="32784D9F" wp14:editId="4C469465">
                  <wp:extent cx="523240" cy="695325"/>
                  <wp:effectExtent l="19050" t="0" r="0" b="0"/>
                  <wp:docPr id="2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0"/>
                          <pic:cNvPicPr>
                            <a:picLocks noChangeAspect="1" noChangeArrowheads="1"/>
                          </pic:cNvPicPr>
                        </pic:nvPicPr>
                        <pic:blipFill>
                          <a:blip r:embed="rId28"/>
                          <a:srcRect/>
                          <a:stretch>
                            <a:fillRect/>
                          </a:stretch>
                        </pic:blipFill>
                        <pic:spPr>
                          <a:xfrm>
                            <a:off x="0" y="0"/>
                            <a:ext cx="523874" cy="695325"/>
                          </a:xfrm>
                          <a:prstGeom prst="rect">
                            <a:avLst/>
                          </a:prstGeom>
                        </pic:spPr>
                      </pic:pic>
                    </a:graphicData>
                  </a:graphic>
                </wp:inline>
              </w:drawing>
            </w:r>
          </w:p>
        </w:tc>
        <w:tc>
          <w:tcPr>
            <w:tcW w:w="933" w:type="pct"/>
            <w:tcMar>
              <w:top w:w="10" w:type="dxa"/>
              <w:left w:w="10" w:type="dxa"/>
              <w:bottom w:w="10" w:type="dxa"/>
              <w:right w:w="10" w:type="dxa"/>
            </w:tcMar>
            <w:vAlign w:val="center"/>
          </w:tcPr>
          <w:p w14:paraId="32037587" w14:textId="77777777" w:rsidR="004306D1" w:rsidRDefault="004306D1" w:rsidP="00EF6B28">
            <w:pPr>
              <w:spacing w:line="276" w:lineRule="auto"/>
              <w:jc w:val="both"/>
              <w:rPr>
                <w:rFonts w:ascii="Times New Roman" w:eastAsia="宋体" w:hAnsi="Times New Roman" w:cs="Times New Roman"/>
                <w:kern w:val="2"/>
                <w:sz w:val="21"/>
                <w:szCs w:val="21"/>
              </w:rPr>
            </w:pPr>
            <w:r>
              <w:rPr>
                <w:rFonts w:ascii="Times New Roman" w:eastAsia="宋体" w:hAnsi="Times New Roman" w:cs="Times New Roman"/>
                <w:kern w:val="2"/>
                <w:sz w:val="21"/>
                <w:szCs w:val="21"/>
              </w:rPr>
              <w:t>主要用于手机、电脑等电子产品内部零部件的胶粘和固定。</w:t>
            </w:r>
          </w:p>
        </w:tc>
        <w:tc>
          <w:tcPr>
            <w:tcW w:w="1426" w:type="pct"/>
            <w:tcMar>
              <w:top w:w="10" w:type="dxa"/>
              <w:left w:w="10" w:type="dxa"/>
              <w:bottom w:w="10" w:type="dxa"/>
              <w:right w:w="10" w:type="dxa"/>
            </w:tcMar>
            <w:vAlign w:val="center"/>
          </w:tcPr>
          <w:p w14:paraId="49C07C68" w14:textId="77777777" w:rsidR="004306D1" w:rsidRDefault="004306D1" w:rsidP="00EF6B28">
            <w:pPr>
              <w:spacing w:line="276" w:lineRule="auto"/>
              <w:jc w:val="center"/>
              <w:rPr>
                <w:rFonts w:ascii="Times New Roman" w:eastAsia="宋体" w:hAnsi="Times New Roman" w:cs="Times New Roman"/>
                <w:kern w:val="2"/>
                <w:sz w:val="21"/>
                <w:szCs w:val="21"/>
              </w:rPr>
            </w:pPr>
            <w:r>
              <w:rPr>
                <w:rFonts w:ascii="Times New Roman" w:eastAsia="宋体" w:hAnsi="Times New Roman" w:cs="Times New Roman"/>
                <w:noProof/>
                <w:kern w:val="2"/>
                <w:sz w:val="21"/>
                <w:szCs w:val="21"/>
              </w:rPr>
              <w:drawing>
                <wp:inline distT="0" distB="0" distL="0" distR="0" wp14:anchorId="4AB7B30B" wp14:editId="045C8A5C">
                  <wp:extent cx="466090" cy="742950"/>
                  <wp:effectExtent l="19050" t="0" r="0" b="0"/>
                  <wp:docPr id="2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1"/>
                          <pic:cNvPicPr>
                            <a:picLocks noChangeAspect="1" noChangeArrowheads="1"/>
                          </pic:cNvPicPr>
                        </pic:nvPicPr>
                        <pic:blipFill>
                          <a:blip r:embed="rId29"/>
                          <a:srcRect/>
                          <a:stretch>
                            <a:fillRect/>
                          </a:stretch>
                        </pic:blipFill>
                        <pic:spPr>
                          <a:xfrm>
                            <a:off x="0" y="0"/>
                            <a:ext cx="466724" cy="742950"/>
                          </a:xfrm>
                          <a:prstGeom prst="rect">
                            <a:avLst/>
                          </a:prstGeom>
                        </pic:spPr>
                      </pic:pic>
                    </a:graphicData>
                  </a:graphic>
                </wp:inline>
              </w:drawing>
            </w:r>
          </w:p>
        </w:tc>
      </w:tr>
      <w:tr w:rsidR="004306D1" w14:paraId="4DCC6475" w14:textId="77777777" w:rsidTr="004306D1">
        <w:trPr>
          <w:trHeight w:val="312"/>
        </w:trPr>
        <w:tc>
          <w:tcPr>
            <w:tcW w:w="429" w:type="pct"/>
            <w:vMerge/>
            <w:vAlign w:val="center"/>
          </w:tcPr>
          <w:p w14:paraId="34CB727F" w14:textId="77777777" w:rsidR="004306D1" w:rsidRDefault="004306D1" w:rsidP="00EF6B28">
            <w:pPr>
              <w:spacing w:line="276" w:lineRule="auto"/>
              <w:rPr>
                <w:rFonts w:ascii="Times New Roman" w:eastAsia="宋体" w:hAnsi="Times New Roman" w:cs="Times New Roman"/>
                <w:kern w:val="2"/>
                <w:sz w:val="21"/>
                <w:szCs w:val="21"/>
              </w:rPr>
            </w:pPr>
          </w:p>
        </w:tc>
        <w:tc>
          <w:tcPr>
            <w:tcW w:w="937" w:type="pct"/>
            <w:tcMar>
              <w:top w:w="10" w:type="dxa"/>
              <w:left w:w="10" w:type="dxa"/>
              <w:bottom w:w="10" w:type="dxa"/>
              <w:right w:w="10" w:type="dxa"/>
            </w:tcMar>
            <w:vAlign w:val="center"/>
          </w:tcPr>
          <w:p w14:paraId="7BF43425" w14:textId="77777777" w:rsidR="004306D1" w:rsidRDefault="004306D1" w:rsidP="00EF6B28">
            <w:pPr>
              <w:spacing w:line="276"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热活化双面胶带</w:t>
            </w:r>
          </w:p>
        </w:tc>
        <w:tc>
          <w:tcPr>
            <w:tcW w:w="1275" w:type="pct"/>
            <w:vMerge/>
            <w:vAlign w:val="center"/>
          </w:tcPr>
          <w:p w14:paraId="6281709E" w14:textId="77777777" w:rsidR="004306D1" w:rsidRDefault="004306D1" w:rsidP="00EF6B28">
            <w:pPr>
              <w:spacing w:line="276" w:lineRule="auto"/>
              <w:rPr>
                <w:rFonts w:ascii="Times New Roman" w:eastAsia="宋体" w:hAnsi="Times New Roman" w:cs="Times New Roman"/>
                <w:kern w:val="2"/>
                <w:sz w:val="21"/>
                <w:szCs w:val="21"/>
              </w:rPr>
            </w:pPr>
          </w:p>
        </w:tc>
        <w:tc>
          <w:tcPr>
            <w:tcW w:w="933" w:type="pct"/>
            <w:tcMar>
              <w:top w:w="10" w:type="dxa"/>
              <w:left w:w="10" w:type="dxa"/>
              <w:bottom w:w="10" w:type="dxa"/>
              <w:right w:w="10" w:type="dxa"/>
            </w:tcMar>
            <w:vAlign w:val="center"/>
          </w:tcPr>
          <w:p w14:paraId="1ACA3CEF" w14:textId="77777777" w:rsidR="004306D1" w:rsidRDefault="004306D1" w:rsidP="00EF6B28">
            <w:pPr>
              <w:spacing w:line="276" w:lineRule="auto"/>
              <w:jc w:val="both"/>
              <w:rPr>
                <w:rFonts w:ascii="Times New Roman" w:eastAsia="宋体" w:hAnsi="Times New Roman" w:cs="Times New Roman"/>
                <w:kern w:val="2"/>
                <w:sz w:val="21"/>
                <w:szCs w:val="21"/>
              </w:rPr>
            </w:pPr>
            <w:r>
              <w:rPr>
                <w:rFonts w:ascii="Times New Roman" w:eastAsia="宋体" w:hAnsi="Times New Roman" w:cs="Times New Roman"/>
                <w:kern w:val="2"/>
                <w:sz w:val="21"/>
                <w:szCs w:val="21"/>
              </w:rPr>
              <w:t>主要用于车载</w:t>
            </w:r>
            <w:r>
              <w:rPr>
                <w:rFonts w:ascii="Times New Roman" w:eastAsia="宋体" w:hAnsi="Times New Roman" w:cs="Times New Roman"/>
                <w:kern w:val="2"/>
                <w:sz w:val="21"/>
                <w:szCs w:val="21"/>
              </w:rPr>
              <w:t>FPC</w:t>
            </w:r>
            <w:r>
              <w:rPr>
                <w:rFonts w:ascii="Times New Roman" w:eastAsia="宋体" w:hAnsi="Times New Roman" w:cs="Times New Roman"/>
                <w:kern w:val="2"/>
                <w:sz w:val="21"/>
                <w:szCs w:val="21"/>
              </w:rPr>
              <w:t>板的永久固定，电池模组的组装固定。</w:t>
            </w:r>
          </w:p>
        </w:tc>
        <w:tc>
          <w:tcPr>
            <w:tcW w:w="1426" w:type="pct"/>
            <w:tcMar>
              <w:top w:w="10" w:type="dxa"/>
              <w:left w:w="10" w:type="dxa"/>
              <w:bottom w:w="10" w:type="dxa"/>
              <w:right w:w="10" w:type="dxa"/>
            </w:tcMar>
            <w:vAlign w:val="center"/>
          </w:tcPr>
          <w:p w14:paraId="5B906700" w14:textId="77777777" w:rsidR="004306D1" w:rsidRDefault="004306D1" w:rsidP="00EF6B28">
            <w:pPr>
              <w:spacing w:line="276" w:lineRule="auto"/>
              <w:jc w:val="center"/>
              <w:rPr>
                <w:rFonts w:ascii="Times New Roman" w:eastAsia="宋体" w:hAnsi="Times New Roman" w:cs="Times New Roman"/>
                <w:kern w:val="2"/>
                <w:sz w:val="21"/>
                <w:szCs w:val="21"/>
              </w:rPr>
            </w:pPr>
            <w:r>
              <w:rPr>
                <w:rFonts w:ascii="Times New Roman" w:eastAsia="宋体" w:hAnsi="Times New Roman" w:cs="Times New Roman"/>
                <w:noProof/>
                <w:kern w:val="2"/>
                <w:sz w:val="21"/>
                <w:szCs w:val="21"/>
              </w:rPr>
              <w:drawing>
                <wp:inline distT="0" distB="0" distL="0" distR="0" wp14:anchorId="6D34AB55" wp14:editId="189DD9C3">
                  <wp:extent cx="561975" cy="333375"/>
                  <wp:effectExtent l="19050" t="0" r="0" b="0"/>
                  <wp:docPr id="2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2"/>
                          <pic:cNvPicPr>
                            <a:picLocks noChangeAspect="1" noChangeArrowheads="1"/>
                          </pic:cNvPicPr>
                        </pic:nvPicPr>
                        <pic:blipFill>
                          <a:blip r:embed="rId30"/>
                          <a:srcRect/>
                          <a:stretch>
                            <a:fillRect/>
                          </a:stretch>
                        </pic:blipFill>
                        <pic:spPr>
                          <a:xfrm>
                            <a:off x="0" y="0"/>
                            <a:ext cx="561975" cy="333375"/>
                          </a:xfrm>
                          <a:prstGeom prst="rect">
                            <a:avLst/>
                          </a:prstGeom>
                        </pic:spPr>
                      </pic:pic>
                    </a:graphicData>
                  </a:graphic>
                </wp:inline>
              </w:drawing>
            </w:r>
          </w:p>
        </w:tc>
      </w:tr>
      <w:tr w:rsidR="004306D1" w14:paraId="389C326C" w14:textId="77777777" w:rsidTr="004306D1">
        <w:trPr>
          <w:trHeight w:val="312"/>
        </w:trPr>
        <w:tc>
          <w:tcPr>
            <w:tcW w:w="429" w:type="pct"/>
            <w:vMerge/>
            <w:vAlign w:val="center"/>
          </w:tcPr>
          <w:p w14:paraId="3536C734" w14:textId="77777777" w:rsidR="004306D1" w:rsidRDefault="004306D1" w:rsidP="00EF6B28">
            <w:pPr>
              <w:spacing w:line="276" w:lineRule="auto"/>
              <w:rPr>
                <w:rFonts w:ascii="Times New Roman" w:eastAsia="宋体" w:hAnsi="Times New Roman" w:cs="Times New Roman"/>
                <w:kern w:val="2"/>
                <w:sz w:val="21"/>
                <w:szCs w:val="21"/>
              </w:rPr>
            </w:pPr>
          </w:p>
        </w:tc>
        <w:tc>
          <w:tcPr>
            <w:tcW w:w="937" w:type="pct"/>
            <w:tcMar>
              <w:top w:w="10" w:type="dxa"/>
              <w:left w:w="10" w:type="dxa"/>
              <w:bottom w:w="10" w:type="dxa"/>
              <w:right w:w="10" w:type="dxa"/>
            </w:tcMar>
            <w:vAlign w:val="center"/>
          </w:tcPr>
          <w:p w14:paraId="1184E28C" w14:textId="77777777" w:rsidR="004306D1" w:rsidRDefault="004306D1" w:rsidP="00EF6B28">
            <w:pPr>
              <w:spacing w:line="276"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可重工框胶</w:t>
            </w:r>
          </w:p>
        </w:tc>
        <w:tc>
          <w:tcPr>
            <w:tcW w:w="1275" w:type="pct"/>
            <w:vMerge/>
            <w:vAlign w:val="center"/>
          </w:tcPr>
          <w:p w14:paraId="31F3C15E" w14:textId="77777777" w:rsidR="004306D1" w:rsidRDefault="004306D1" w:rsidP="00EF6B28">
            <w:pPr>
              <w:spacing w:line="276" w:lineRule="auto"/>
              <w:rPr>
                <w:rFonts w:ascii="Times New Roman" w:eastAsia="宋体" w:hAnsi="Times New Roman" w:cs="Times New Roman"/>
                <w:kern w:val="2"/>
                <w:sz w:val="21"/>
                <w:szCs w:val="21"/>
              </w:rPr>
            </w:pPr>
          </w:p>
        </w:tc>
        <w:tc>
          <w:tcPr>
            <w:tcW w:w="933" w:type="pct"/>
            <w:tcMar>
              <w:top w:w="10" w:type="dxa"/>
              <w:left w:w="10" w:type="dxa"/>
              <w:bottom w:w="10" w:type="dxa"/>
              <w:right w:w="10" w:type="dxa"/>
            </w:tcMar>
            <w:vAlign w:val="center"/>
          </w:tcPr>
          <w:p w14:paraId="6F4E08F0" w14:textId="77777777" w:rsidR="004306D1" w:rsidRDefault="004306D1" w:rsidP="00EF6B28">
            <w:pPr>
              <w:spacing w:line="276" w:lineRule="auto"/>
              <w:jc w:val="both"/>
              <w:rPr>
                <w:rFonts w:ascii="Times New Roman" w:eastAsia="宋体" w:hAnsi="Times New Roman" w:cs="Times New Roman"/>
                <w:kern w:val="2"/>
                <w:sz w:val="21"/>
                <w:szCs w:val="21"/>
              </w:rPr>
            </w:pPr>
            <w:r>
              <w:rPr>
                <w:rFonts w:ascii="Times New Roman" w:eastAsia="宋体" w:hAnsi="Times New Roman" w:cs="Times New Roman"/>
                <w:kern w:val="2"/>
                <w:sz w:val="21"/>
                <w:szCs w:val="21"/>
              </w:rPr>
              <w:t>显示器边框的固定及重工。</w:t>
            </w:r>
          </w:p>
        </w:tc>
        <w:tc>
          <w:tcPr>
            <w:tcW w:w="1426" w:type="pct"/>
            <w:tcMar>
              <w:top w:w="10" w:type="dxa"/>
              <w:left w:w="10" w:type="dxa"/>
              <w:bottom w:w="10" w:type="dxa"/>
              <w:right w:w="10" w:type="dxa"/>
            </w:tcMar>
            <w:vAlign w:val="center"/>
          </w:tcPr>
          <w:p w14:paraId="1FB9DE91" w14:textId="77777777" w:rsidR="004306D1" w:rsidRDefault="004306D1" w:rsidP="00EF6B28">
            <w:pPr>
              <w:spacing w:line="276" w:lineRule="auto"/>
              <w:jc w:val="center"/>
              <w:rPr>
                <w:rFonts w:ascii="Times New Roman" w:eastAsia="宋体" w:hAnsi="Times New Roman" w:cs="Times New Roman"/>
                <w:kern w:val="2"/>
                <w:sz w:val="21"/>
                <w:szCs w:val="21"/>
              </w:rPr>
            </w:pPr>
            <w:r>
              <w:rPr>
                <w:rFonts w:ascii="Times New Roman" w:eastAsia="宋体" w:hAnsi="Times New Roman" w:cs="Times New Roman"/>
                <w:noProof/>
                <w:kern w:val="2"/>
                <w:sz w:val="21"/>
                <w:szCs w:val="21"/>
              </w:rPr>
              <w:drawing>
                <wp:inline distT="0" distB="0" distL="0" distR="0" wp14:anchorId="7AB7C74E" wp14:editId="776607C0">
                  <wp:extent cx="695325" cy="466090"/>
                  <wp:effectExtent l="19050" t="0" r="0" b="0"/>
                  <wp:docPr id="2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3"/>
                          <pic:cNvPicPr>
                            <a:picLocks noChangeAspect="1" noChangeArrowheads="1"/>
                          </pic:cNvPicPr>
                        </pic:nvPicPr>
                        <pic:blipFill>
                          <a:blip r:embed="rId31"/>
                          <a:srcRect/>
                          <a:stretch>
                            <a:fillRect/>
                          </a:stretch>
                        </pic:blipFill>
                        <pic:spPr>
                          <a:xfrm>
                            <a:off x="0" y="0"/>
                            <a:ext cx="695325" cy="466724"/>
                          </a:xfrm>
                          <a:prstGeom prst="rect">
                            <a:avLst/>
                          </a:prstGeom>
                        </pic:spPr>
                      </pic:pic>
                    </a:graphicData>
                  </a:graphic>
                </wp:inline>
              </w:drawing>
            </w:r>
          </w:p>
        </w:tc>
      </w:tr>
      <w:tr w:rsidR="004306D1" w14:paraId="4C72EE74" w14:textId="77777777" w:rsidTr="004306D1">
        <w:trPr>
          <w:trHeight w:val="312"/>
        </w:trPr>
        <w:tc>
          <w:tcPr>
            <w:tcW w:w="429" w:type="pct"/>
            <w:tcMar>
              <w:top w:w="10" w:type="dxa"/>
              <w:left w:w="10" w:type="dxa"/>
              <w:bottom w:w="10" w:type="dxa"/>
              <w:right w:w="10" w:type="dxa"/>
            </w:tcMar>
            <w:vAlign w:val="center"/>
          </w:tcPr>
          <w:p w14:paraId="5B473997" w14:textId="77777777" w:rsidR="004306D1" w:rsidRDefault="004306D1" w:rsidP="00EF6B28">
            <w:pPr>
              <w:spacing w:line="276" w:lineRule="auto"/>
              <w:jc w:val="both"/>
              <w:rPr>
                <w:rFonts w:ascii="Times New Roman" w:eastAsia="宋体" w:hAnsi="Times New Roman" w:cs="Times New Roman"/>
                <w:kern w:val="2"/>
                <w:sz w:val="21"/>
                <w:szCs w:val="21"/>
              </w:rPr>
            </w:pPr>
            <w:r>
              <w:rPr>
                <w:rFonts w:ascii="Times New Roman" w:eastAsia="宋体" w:hAnsi="Times New Roman" w:cs="Times New Roman"/>
                <w:kern w:val="2"/>
                <w:sz w:val="21"/>
                <w:szCs w:val="21"/>
              </w:rPr>
              <w:t>导电材料</w:t>
            </w:r>
          </w:p>
        </w:tc>
        <w:tc>
          <w:tcPr>
            <w:tcW w:w="937" w:type="pct"/>
            <w:tcMar>
              <w:top w:w="10" w:type="dxa"/>
              <w:left w:w="10" w:type="dxa"/>
              <w:bottom w:w="10" w:type="dxa"/>
              <w:right w:w="10" w:type="dxa"/>
            </w:tcMar>
            <w:vAlign w:val="center"/>
          </w:tcPr>
          <w:p w14:paraId="56794652" w14:textId="77777777" w:rsidR="004306D1" w:rsidRDefault="004306D1" w:rsidP="00EF6B28">
            <w:pPr>
              <w:spacing w:line="276"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导电胶带</w:t>
            </w:r>
          </w:p>
        </w:tc>
        <w:tc>
          <w:tcPr>
            <w:tcW w:w="1275" w:type="pct"/>
            <w:tcMar>
              <w:top w:w="10" w:type="dxa"/>
              <w:left w:w="10" w:type="dxa"/>
              <w:bottom w:w="10" w:type="dxa"/>
              <w:right w:w="10" w:type="dxa"/>
            </w:tcMar>
            <w:vAlign w:val="center"/>
          </w:tcPr>
          <w:p w14:paraId="058BAA49" w14:textId="77777777" w:rsidR="004306D1" w:rsidRDefault="004306D1" w:rsidP="00EF6B28">
            <w:pPr>
              <w:spacing w:line="276" w:lineRule="auto"/>
              <w:jc w:val="center"/>
              <w:rPr>
                <w:rFonts w:ascii="Times New Roman" w:eastAsia="宋体" w:hAnsi="Times New Roman" w:cs="Times New Roman"/>
                <w:kern w:val="2"/>
                <w:sz w:val="21"/>
                <w:szCs w:val="21"/>
              </w:rPr>
            </w:pPr>
            <w:r>
              <w:rPr>
                <w:rFonts w:ascii="Times New Roman" w:eastAsia="宋体" w:hAnsi="Times New Roman" w:cs="Times New Roman"/>
                <w:noProof/>
                <w:kern w:val="2"/>
                <w:sz w:val="21"/>
                <w:szCs w:val="21"/>
              </w:rPr>
              <w:drawing>
                <wp:inline distT="0" distB="0" distL="0" distR="0" wp14:anchorId="204439E0" wp14:editId="746D1A38">
                  <wp:extent cx="752475" cy="504825"/>
                  <wp:effectExtent l="19050" t="0" r="0" b="0"/>
                  <wp:docPr id="26"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4"/>
                          <pic:cNvPicPr>
                            <a:picLocks noChangeAspect="1" noChangeArrowheads="1"/>
                          </pic:cNvPicPr>
                        </pic:nvPicPr>
                        <pic:blipFill>
                          <a:blip r:embed="rId32"/>
                          <a:srcRect/>
                          <a:stretch>
                            <a:fillRect/>
                          </a:stretch>
                        </pic:blipFill>
                        <pic:spPr>
                          <a:xfrm>
                            <a:off x="0" y="0"/>
                            <a:ext cx="752475" cy="504825"/>
                          </a:xfrm>
                          <a:prstGeom prst="rect">
                            <a:avLst/>
                          </a:prstGeom>
                        </pic:spPr>
                      </pic:pic>
                    </a:graphicData>
                  </a:graphic>
                </wp:inline>
              </w:drawing>
            </w:r>
          </w:p>
        </w:tc>
        <w:tc>
          <w:tcPr>
            <w:tcW w:w="933" w:type="pct"/>
            <w:tcMar>
              <w:top w:w="10" w:type="dxa"/>
              <w:left w:w="10" w:type="dxa"/>
              <w:bottom w:w="10" w:type="dxa"/>
              <w:right w:w="10" w:type="dxa"/>
            </w:tcMar>
            <w:vAlign w:val="center"/>
          </w:tcPr>
          <w:p w14:paraId="5A10549C" w14:textId="77777777" w:rsidR="004306D1" w:rsidRDefault="004306D1" w:rsidP="00EF6B28">
            <w:pPr>
              <w:spacing w:line="276" w:lineRule="auto"/>
              <w:jc w:val="both"/>
              <w:rPr>
                <w:rFonts w:ascii="Times New Roman" w:eastAsia="宋体" w:hAnsi="Times New Roman" w:cs="Times New Roman"/>
                <w:kern w:val="2"/>
                <w:sz w:val="21"/>
                <w:szCs w:val="21"/>
              </w:rPr>
            </w:pPr>
            <w:r>
              <w:rPr>
                <w:rFonts w:ascii="Times New Roman" w:eastAsia="宋体" w:hAnsi="Times New Roman" w:cs="Times New Roman"/>
                <w:kern w:val="2"/>
                <w:sz w:val="21"/>
                <w:szCs w:val="21"/>
              </w:rPr>
              <w:t>主要应用于手机、笔记本电脑、平板电脑等消费电子类产品内部电子器件的静电释放和电路导通。</w:t>
            </w:r>
          </w:p>
        </w:tc>
        <w:tc>
          <w:tcPr>
            <w:tcW w:w="1426" w:type="pct"/>
            <w:tcMar>
              <w:top w:w="10" w:type="dxa"/>
              <w:left w:w="10" w:type="dxa"/>
              <w:bottom w:w="10" w:type="dxa"/>
              <w:right w:w="10" w:type="dxa"/>
            </w:tcMar>
            <w:vAlign w:val="center"/>
          </w:tcPr>
          <w:p w14:paraId="3F8AD750" w14:textId="77777777" w:rsidR="004306D1" w:rsidRDefault="004306D1" w:rsidP="00EF6B28">
            <w:pPr>
              <w:spacing w:line="276" w:lineRule="auto"/>
              <w:jc w:val="center"/>
              <w:rPr>
                <w:rFonts w:ascii="Times New Roman" w:eastAsia="宋体" w:hAnsi="Times New Roman" w:cs="Times New Roman"/>
                <w:kern w:val="2"/>
                <w:sz w:val="21"/>
                <w:szCs w:val="21"/>
              </w:rPr>
            </w:pPr>
            <w:r>
              <w:rPr>
                <w:rFonts w:ascii="Times New Roman" w:eastAsia="宋体" w:hAnsi="Times New Roman" w:cs="Times New Roman"/>
                <w:noProof/>
                <w:kern w:val="2"/>
                <w:sz w:val="21"/>
                <w:szCs w:val="21"/>
              </w:rPr>
              <w:drawing>
                <wp:inline distT="0" distB="0" distL="0" distR="0" wp14:anchorId="1893BA00" wp14:editId="76535BF4">
                  <wp:extent cx="733425" cy="390525"/>
                  <wp:effectExtent l="19050" t="0" r="0" b="0"/>
                  <wp:docPr id="27"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5"/>
                          <pic:cNvPicPr>
                            <a:picLocks noChangeAspect="1" noChangeArrowheads="1"/>
                          </pic:cNvPicPr>
                        </pic:nvPicPr>
                        <pic:blipFill>
                          <a:blip r:embed="rId33"/>
                          <a:srcRect/>
                          <a:stretch>
                            <a:fillRect/>
                          </a:stretch>
                        </pic:blipFill>
                        <pic:spPr>
                          <a:xfrm>
                            <a:off x="0" y="0"/>
                            <a:ext cx="733425" cy="390525"/>
                          </a:xfrm>
                          <a:prstGeom prst="rect">
                            <a:avLst/>
                          </a:prstGeom>
                        </pic:spPr>
                      </pic:pic>
                    </a:graphicData>
                  </a:graphic>
                </wp:inline>
              </w:drawing>
            </w:r>
          </w:p>
        </w:tc>
      </w:tr>
      <w:tr w:rsidR="004306D1" w14:paraId="2E2D20FA" w14:textId="77777777" w:rsidTr="004306D1">
        <w:trPr>
          <w:trHeight w:val="312"/>
        </w:trPr>
        <w:tc>
          <w:tcPr>
            <w:tcW w:w="429" w:type="pct"/>
            <w:tcMar>
              <w:top w:w="10" w:type="dxa"/>
              <w:left w:w="10" w:type="dxa"/>
              <w:bottom w:w="10" w:type="dxa"/>
              <w:right w:w="10" w:type="dxa"/>
            </w:tcMar>
            <w:vAlign w:val="center"/>
          </w:tcPr>
          <w:p w14:paraId="7032C289" w14:textId="77777777" w:rsidR="004306D1" w:rsidRDefault="004306D1" w:rsidP="00EF6B28">
            <w:pPr>
              <w:spacing w:line="276" w:lineRule="auto"/>
              <w:jc w:val="both"/>
              <w:rPr>
                <w:rFonts w:ascii="Times New Roman" w:eastAsia="宋体" w:hAnsi="Times New Roman" w:cs="Times New Roman"/>
                <w:kern w:val="2"/>
                <w:sz w:val="21"/>
                <w:szCs w:val="21"/>
              </w:rPr>
            </w:pPr>
            <w:r>
              <w:rPr>
                <w:rFonts w:ascii="Times New Roman" w:eastAsia="宋体" w:hAnsi="Times New Roman" w:cs="Times New Roman"/>
                <w:kern w:val="2"/>
                <w:sz w:val="21"/>
                <w:szCs w:val="21"/>
              </w:rPr>
              <w:t>屏蔽材料</w:t>
            </w:r>
          </w:p>
        </w:tc>
        <w:tc>
          <w:tcPr>
            <w:tcW w:w="937" w:type="pct"/>
            <w:tcMar>
              <w:top w:w="10" w:type="dxa"/>
              <w:left w:w="10" w:type="dxa"/>
              <w:bottom w:w="10" w:type="dxa"/>
              <w:right w:w="10" w:type="dxa"/>
            </w:tcMar>
            <w:vAlign w:val="center"/>
          </w:tcPr>
          <w:p w14:paraId="665DFF46" w14:textId="77777777" w:rsidR="004306D1" w:rsidRDefault="004306D1" w:rsidP="00EF6B28">
            <w:pPr>
              <w:spacing w:line="276"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铝箔复合胶带</w:t>
            </w:r>
          </w:p>
        </w:tc>
        <w:tc>
          <w:tcPr>
            <w:tcW w:w="1275" w:type="pct"/>
            <w:tcMar>
              <w:top w:w="10" w:type="dxa"/>
              <w:left w:w="10" w:type="dxa"/>
              <w:bottom w:w="10" w:type="dxa"/>
              <w:right w:w="10" w:type="dxa"/>
            </w:tcMar>
            <w:vAlign w:val="center"/>
          </w:tcPr>
          <w:p w14:paraId="3F1703DC" w14:textId="77777777" w:rsidR="004306D1" w:rsidRDefault="004306D1" w:rsidP="00EF6B28">
            <w:pPr>
              <w:spacing w:line="276" w:lineRule="auto"/>
              <w:jc w:val="center"/>
              <w:rPr>
                <w:rFonts w:ascii="Times New Roman" w:eastAsia="宋体" w:hAnsi="Times New Roman" w:cs="Times New Roman"/>
                <w:kern w:val="2"/>
                <w:sz w:val="21"/>
                <w:szCs w:val="21"/>
              </w:rPr>
            </w:pPr>
            <w:r>
              <w:rPr>
                <w:rFonts w:ascii="Times New Roman" w:eastAsia="宋体" w:hAnsi="Times New Roman" w:cs="Times New Roman"/>
                <w:noProof/>
                <w:kern w:val="2"/>
                <w:sz w:val="21"/>
                <w:szCs w:val="21"/>
              </w:rPr>
              <w:drawing>
                <wp:inline distT="0" distB="0" distL="0" distR="0" wp14:anchorId="76FB8431" wp14:editId="2A0B4303">
                  <wp:extent cx="657225" cy="447675"/>
                  <wp:effectExtent l="19050" t="0" r="0" b="0"/>
                  <wp:docPr id="28"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6"/>
                          <pic:cNvPicPr>
                            <a:picLocks noChangeAspect="1" noChangeArrowheads="1"/>
                          </pic:cNvPicPr>
                        </pic:nvPicPr>
                        <pic:blipFill>
                          <a:blip r:embed="rId34"/>
                          <a:srcRect/>
                          <a:stretch>
                            <a:fillRect/>
                          </a:stretch>
                        </pic:blipFill>
                        <pic:spPr>
                          <a:xfrm>
                            <a:off x="0" y="0"/>
                            <a:ext cx="657225" cy="447675"/>
                          </a:xfrm>
                          <a:prstGeom prst="rect">
                            <a:avLst/>
                          </a:prstGeom>
                        </pic:spPr>
                      </pic:pic>
                    </a:graphicData>
                  </a:graphic>
                </wp:inline>
              </w:drawing>
            </w:r>
          </w:p>
        </w:tc>
        <w:tc>
          <w:tcPr>
            <w:tcW w:w="933" w:type="pct"/>
            <w:tcMar>
              <w:top w:w="10" w:type="dxa"/>
              <w:left w:w="10" w:type="dxa"/>
              <w:bottom w:w="10" w:type="dxa"/>
              <w:right w:w="10" w:type="dxa"/>
            </w:tcMar>
            <w:vAlign w:val="center"/>
          </w:tcPr>
          <w:p w14:paraId="70FBEA2F" w14:textId="77777777" w:rsidR="004306D1" w:rsidRDefault="004306D1" w:rsidP="00EF6B28">
            <w:pPr>
              <w:spacing w:line="276" w:lineRule="auto"/>
              <w:jc w:val="both"/>
              <w:rPr>
                <w:rFonts w:ascii="Times New Roman" w:eastAsia="宋体" w:hAnsi="Times New Roman" w:cs="Times New Roman"/>
                <w:kern w:val="2"/>
                <w:sz w:val="21"/>
                <w:szCs w:val="21"/>
              </w:rPr>
            </w:pPr>
            <w:r>
              <w:rPr>
                <w:rFonts w:ascii="Times New Roman" w:eastAsia="宋体" w:hAnsi="Times New Roman" w:cs="Times New Roman"/>
                <w:kern w:val="2"/>
                <w:sz w:val="21"/>
                <w:szCs w:val="21"/>
              </w:rPr>
              <w:t>应用于精密电子产品，电脑通信，电线电缆，电子电池行业的电磁屏蔽。</w:t>
            </w:r>
          </w:p>
        </w:tc>
        <w:tc>
          <w:tcPr>
            <w:tcW w:w="1426" w:type="pct"/>
            <w:tcMar>
              <w:top w:w="10" w:type="dxa"/>
              <w:left w:w="10" w:type="dxa"/>
              <w:bottom w:w="10" w:type="dxa"/>
              <w:right w:w="10" w:type="dxa"/>
            </w:tcMar>
            <w:vAlign w:val="center"/>
          </w:tcPr>
          <w:p w14:paraId="0B53F00F" w14:textId="77777777" w:rsidR="004306D1" w:rsidRDefault="004306D1" w:rsidP="00EF6B28">
            <w:pPr>
              <w:spacing w:line="276" w:lineRule="auto"/>
              <w:jc w:val="center"/>
              <w:rPr>
                <w:rFonts w:ascii="Times New Roman" w:eastAsia="宋体" w:hAnsi="Times New Roman" w:cs="Times New Roman"/>
                <w:kern w:val="2"/>
                <w:sz w:val="21"/>
                <w:szCs w:val="21"/>
              </w:rPr>
            </w:pPr>
            <w:r>
              <w:rPr>
                <w:rFonts w:ascii="Times New Roman" w:eastAsia="宋体" w:hAnsi="Times New Roman" w:cs="Times New Roman"/>
                <w:noProof/>
                <w:kern w:val="2"/>
                <w:sz w:val="21"/>
                <w:szCs w:val="21"/>
              </w:rPr>
              <w:drawing>
                <wp:inline distT="0" distB="0" distL="0" distR="0" wp14:anchorId="0D16A3A2" wp14:editId="389033A7">
                  <wp:extent cx="723900" cy="304800"/>
                  <wp:effectExtent l="19050" t="0" r="0" b="0"/>
                  <wp:docPr id="29"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7"/>
                          <pic:cNvPicPr>
                            <a:picLocks noChangeAspect="1" noChangeArrowheads="1"/>
                          </pic:cNvPicPr>
                        </pic:nvPicPr>
                        <pic:blipFill>
                          <a:blip r:embed="rId35"/>
                          <a:srcRect/>
                          <a:stretch>
                            <a:fillRect/>
                          </a:stretch>
                        </pic:blipFill>
                        <pic:spPr>
                          <a:xfrm>
                            <a:off x="0" y="0"/>
                            <a:ext cx="723900" cy="304800"/>
                          </a:xfrm>
                          <a:prstGeom prst="rect">
                            <a:avLst/>
                          </a:prstGeom>
                        </pic:spPr>
                      </pic:pic>
                    </a:graphicData>
                  </a:graphic>
                </wp:inline>
              </w:drawing>
            </w:r>
          </w:p>
        </w:tc>
      </w:tr>
      <w:tr w:rsidR="004306D1" w14:paraId="5BA17D5F" w14:textId="77777777" w:rsidTr="004306D1">
        <w:trPr>
          <w:trHeight w:val="312"/>
        </w:trPr>
        <w:tc>
          <w:tcPr>
            <w:tcW w:w="429" w:type="pct"/>
            <w:tcMar>
              <w:top w:w="10" w:type="dxa"/>
              <w:left w:w="10" w:type="dxa"/>
              <w:bottom w:w="10" w:type="dxa"/>
              <w:right w:w="10" w:type="dxa"/>
            </w:tcMar>
            <w:vAlign w:val="center"/>
          </w:tcPr>
          <w:p w14:paraId="1456F323" w14:textId="77777777" w:rsidR="004306D1" w:rsidRDefault="004306D1" w:rsidP="00EF6B28">
            <w:pPr>
              <w:spacing w:line="276" w:lineRule="auto"/>
              <w:jc w:val="both"/>
              <w:rPr>
                <w:rFonts w:ascii="Times New Roman" w:eastAsia="宋体" w:hAnsi="Times New Roman" w:cs="Times New Roman"/>
                <w:kern w:val="2"/>
                <w:sz w:val="21"/>
                <w:szCs w:val="21"/>
              </w:rPr>
            </w:pPr>
            <w:r>
              <w:rPr>
                <w:rFonts w:ascii="Times New Roman" w:eastAsia="宋体" w:hAnsi="Times New Roman" w:cs="Times New Roman"/>
                <w:kern w:val="2"/>
                <w:sz w:val="21"/>
                <w:szCs w:val="21"/>
              </w:rPr>
              <w:t>绝缘材料</w:t>
            </w:r>
          </w:p>
        </w:tc>
        <w:tc>
          <w:tcPr>
            <w:tcW w:w="937" w:type="pct"/>
            <w:tcMar>
              <w:top w:w="10" w:type="dxa"/>
              <w:left w:w="10" w:type="dxa"/>
              <w:bottom w:w="10" w:type="dxa"/>
              <w:right w:w="10" w:type="dxa"/>
            </w:tcMar>
            <w:vAlign w:val="center"/>
          </w:tcPr>
          <w:p w14:paraId="66BA30CC" w14:textId="77777777" w:rsidR="004306D1" w:rsidRDefault="004306D1" w:rsidP="00EF6B28">
            <w:pPr>
              <w:spacing w:line="276"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Nomex</w:t>
            </w:r>
            <w:r>
              <w:rPr>
                <w:rFonts w:ascii="Times New Roman" w:eastAsia="宋体" w:hAnsi="Times New Roman" w:cs="Times New Roman"/>
                <w:kern w:val="2"/>
                <w:sz w:val="21"/>
                <w:szCs w:val="21"/>
              </w:rPr>
              <w:t>纸绝缘胶带、聚酰亚胺耐高温绝缘胶带、</w:t>
            </w:r>
            <w:r>
              <w:rPr>
                <w:rFonts w:ascii="Times New Roman" w:eastAsia="宋体" w:hAnsi="Times New Roman" w:cs="Times New Roman"/>
                <w:kern w:val="2"/>
                <w:sz w:val="21"/>
                <w:szCs w:val="21"/>
              </w:rPr>
              <w:t>PET</w:t>
            </w:r>
            <w:r>
              <w:rPr>
                <w:rFonts w:ascii="Times New Roman" w:eastAsia="宋体" w:hAnsi="Times New Roman" w:cs="Times New Roman"/>
                <w:kern w:val="2"/>
                <w:sz w:val="21"/>
                <w:szCs w:val="21"/>
              </w:rPr>
              <w:t>胶带</w:t>
            </w:r>
          </w:p>
        </w:tc>
        <w:tc>
          <w:tcPr>
            <w:tcW w:w="1275" w:type="pct"/>
            <w:tcMar>
              <w:top w:w="10" w:type="dxa"/>
              <w:left w:w="10" w:type="dxa"/>
              <w:bottom w:w="10" w:type="dxa"/>
              <w:right w:w="10" w:type="dxa"/>
            </w:tcMar>
            <w:vAlign w:val="center"/>
          </w:tcPr>
          <w:p w14:paraId="0FEEECF6" w14:textId="77777777" w:rsidR="004306D1" w:rsidRDefault="004306D1" w:rsidP="00EF6B28">
            <w:pPr>
              <w:spacing w:line="276" w:lineRule="auto"/>
              <w:jc w:val="center"/>
              <w:rPr>
                <w:rFonts w:ascii="Times New Roman" w:eastAsia="宋体" w:hAnsi="Times New Roman" w:cs="Times New Roman"/>
                <w:kern w:val="2"/>
                <w:sz w:val="21"/>
                <w:szCs w:val="21"/>
              </w:rPr>
            </w:pPr>
            <w:r>
              <w:rPr>
                <w:rFonts w:ascii="Times New Roman" w:eastAsia="宋体" w:hAnsi="Times New Roman" w:cs="Times New Roman"/>
                <w:noProof/>
                <w:kern w:val="2"/>
                <w:sz w:val="21"/>
                <w:szCs w:val="21"/>
              </w:rPr>
              <w:drawing>
                <wp:inline distT="0" distB="0" distL="0" distR="0" wp14:anchorId="0F1A512F" wp14:editId="7FA91E6F">
                  <wp:extent cx="923925" cy="409575"/>
                  <wp:effectExtent l="19050" t="0" r="0" b="0"/>
                  <wp:docPr id="30"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28"/>
                          <pic:cNvPicPr>
                            <a:picLocks noChangeAspect="1" noChangeArrowheads="1"/>
                          </pic:cNvPicPr>
                        </pic:nvPicPr>
                        <pic:blipFill>
                          <a:blip r:embed="rId36"/>
                          <a:srcRect/>
                          <a:stretch>
                            <a:fillRect/>
                          </a:stretch>
                        </pic:blipFill>
                        <pic:spPr>
                          <a:xfrm>
                            <a:off x="0" y="0"/>
                            <a:ext cx="923925" cy="409575"/>
                          </a:xfrm>
                          <a:prstGeom prst="rect">
                            <a:avLst/>
                          </a:prstGeom>
                        </pic:spPr>
                      </pic:pic>
                    </a:graphicData>
                  </a:graphic>
                </wp:inline>
              </w:drawing>
            </w:r>
          </w:p>
        </w:tc>
        <w:tc>
          <w:tcPr>
            <w:tcW w:w="933" w:type="pct"/>
            <w:tcMar>
              <w:top w:w="10" w:type="dxa"/>
              <w:left w:w="10" w:type="dxa"/>
              <w:bottom w:w="10" w:type="dxa"/>
              <w:right w:w="10" w:type="dxa"/>
            </w:tcMar>
            <w:vAlign w:val="center"/>
          </w:tcPr>
          <w:p w14:paraId="5C054D97" w14:textId="77777777" w:rsidR="004306D1" w:rsidRDefault="004306D1" w:rsidP="00EF6B28">
            <w:pPr>
              <w:spacing w:line="276" w:lineRule="auto"/>
              <w:jc w:val="both"/>
              <w:rPr>
                <w:rFonts w:ascii="Times New Roman" w:eastAsia="宋体" w:hAnsi="Times New Roman" w:cs="Times New Roman"/>
                <w:kern w:val="2"/>
                <w:sz w:val="21"/>
                <w:szCs w:val="21"/>
              </w:rPr>
            </w:pPr>
            <w:r>
              <w:rPr>
                <w:rFonts w:ascii="Times New Roman" w:eastAsia="宋体" w:hAnsi="Times New Roman" w:cs="Times New Roman"/>
                <w:kern w:val="2"/>
                <w:sz w:val="21"/>
                <w:szCs w:val="21"/>
              </w:rPr>
              <w:t>手机配件绝缘和锂锰电池绝缘包扎等高强度绝缘保护；线圈、变压器、马达等电器组件的包扎。</w:t>
            </w:r>
          </w:p>
        </w:tc>
        <w:tc>
          <w:tcPr>
            <w:tcW w:w="1426" w:type="pct"/>
            <w:tcMar>
              <w:top w:w="10" w:type="dxa"/>
              <w:left w:w="10" w:type="dxa"/>
              <w:bottom w:w="10" w:type="dxa"/>
              <w:right w:w="10" w:type="dxa"/>
            </w:tcMar>
            <w:vAlign w:val="center"/>
          </w:tcPr>
          <w:p w14:paraId="527E8AD9" w14:textId="77777777" w:rsidR="004306D1" w:rsidRDefault="004306D1" w:rsidP="00EF6B28">
            <w:pPr>
              <w:spacing w:line="276" w:lineRule="auto"/>
              <w:jc w:val="center"/>
              <w:rPr>
                <w:rFonts w:ascii="Times New Roman" w:eastAsia="宋体" w:hAnsi="Times New Roman" w:cs="Times New Roman"/>
                <w:kern w:val="2"/>
                <w:sz w:val="21"/>
                <w:szCs w:val="21"/>
              </w:rPr>
            </w:pPr>
            <w:r>
              <w:rPr>
                <w:rFonts w:ascii="Times New Roman" w:eastAsia="宋体" w:hAnsi="Times New Roman" w:cs="Times New Roman"/>
                <w:noProof/>
                <w:kern w:val="2"/>
                <w:sz w:val="21"/>
                <w:szCs w:val="21"/>
              </w:rPr>
              <w:drawing>
                <wp:inline distT="0" distB="0" distL="0" distR="0" wp14:anchorId="16018888" wp14:editId="53DF74CA">
                  <wp:extent cx="695325" cy="485775"/>
                  <wp:effectExtent l="19050" t="0" r="0" b="0"/>
                  <wp:docPr id="31"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29"/>
                          <pic:cNvPicPr>
                            <a:picLocks noChangeAspect="1" noChangeArrowheads="1"/>
                          </pic:cNvPicPr>
                        </pic:nvPicPr>
                        <pic:blipFill>
                          <a:blip r:embed="rId37"/>
                          <a:srcRect/>
                          <a:stretch>
                            <a:fillRect/>
                          </a:stretch>
                        </pic:blipFill>
                        <pic:spPr>
                          <a:xfrm>
                            <a:off x="0" y="0"/>
                            <a:ext cx="695325" cy="485775"/>
                          </a:xfrm>
                          <a:prstGeom prst="rect">
                            <a:avLst/>
                          </a:prstGeom>
                        </pic:spPr>
                      </pic:pic>
                    </a:graphicData>
                  </a:graphic>
                </wp:inline>
              </w:drawing>
            </w:r>
          </w:p>
        </w:tc>
      </w:tr>
    </w:tbl>
    <w:p w14:paraId="0B065E73" w14:textId="5E320815" w:rsidR="009544E0" w:rsidRDefault="009544E0" w:rsidP="00EF6B28">
      <w:pPr>
        <w:spacing w:beforeLines="50" w:before="120" w:afterLines="50" w:after="120"/>
        <w:ind w:firstLineChars="200" w:firstLine="480"/>
        <w:rPr>
          <w:rFonts w:ascii="Times New Roman" w:hAnsi="Times New Roman" w:cs="Times New Roman"/>
          <w:position w:val="-1"/>
          <w:sz w:val="24"/>
          <w:szCs w:val="24"/>
          <w:lang w:eastAsia="zh-CN"/>
        </w:rPr>
      </w:pPr>
      <w:r w:rsidRPr="00BE07BD">
        <w:rPr>
          <w:rFonts w:ascii="Times New Roman" w:hAnsi="Times New Roman" w:cs="Times New Roman"/>
          <w:position w:val="-1"/>
          <w:sz w:val="24"/>
          <w:szCs w:val="24"/>
          <w:lang w:eastAsia="zh-CN"/>
        </w:rPr>
        <w:t>3</w:t>
      </w:r>
      <w:r w:rsidR="00E10389">
        <w:rPr>
          <w:rFonts w:ascii="Times New Roman" w:hAnsi="Times New Roman" w:cs="Times New Roman" w:hint="eastAsia"/>
          <w:position w:val="-1"/>
          <w:sz w:val="24"/>
          <w:szCs w:val="24"/>
          <w:lang w:eastAsia="zh-CN"/>
        </w:rPr>
        <w:t>、</w:t>
      </w:r>
      <w:r w:rsidRPr="00BE07BD">
        <w:rPr>
          <w:rFonts w:ascii="Times New Roman" w:hAnsi="Times New Roman" w:cs="Times New Roman" w:hint="eastAsia"/>
          <w:position w:val="-1"/>
          <w:sz w:val="24"/>
          <w:szCs w:val="24"/>
          <w:lang w:eastAsia="zh-CN"/>
        </w:rPr>
        <w:t>热管理复合材料</w:t>
      </w:r>
    </w:p>
    <w:p w14:paraId="406CE5E5" w14:textId="1FDAD44A" w:rsidR="00EF6B28" w:rsidRPr="00BE07BD" w:rsidRDefault="00EF6B28" w:rsidP="00585AFB">
      <w:pPr>
        <w:spacing w:afterLines="50" w:after="120"/>
        <w:ind w:firstLineChars="200" w:firstLine="480"/>
        <w:jc w:val="both"/>
        <w:rPr>
          <w:rFonts w:ascii="Times New Roman" w:hAnsi="Times New Roman" w:cs="Times New Roman"/>
          <w:position w:val="-1"/>
          <w:sz w:val="24"/>
          <w:szCs w:val="24"/>
          <w:lang w:eastAsia="zh-CN"/>
        </w:rPr>
      </w:pPr>
      <w:r w:rsidRPr="00EF6B28">
        <w:rPr>
          <w:rFonts w:ascii="Times New Roman" w:hAnsi="Times New Roman" w:cs="Times New Roman" w:hint="eastAsia"/>
          <w:position w:val="-1"/>
          <w:sz w:val="24"/>
          <w:szCs w:val="24"/>
          <w:lang w:eastAsia="zh-CN"/>
        </w:rPr>
        <w:t>热管理复合材料是公司近年来战略聚焦的新兴业务方向，针对新能源汽车、储能电池等高热负载设备的关键部件需求，提供聚氨酯缓冲材料、石墨导热膜、结构胶及复合导热垫片等核心产品。该系列产品兼具优异的导热性能、缓冲吸能特性与可靠粘接功能，并已成功切入宁德时代、比亚迪及特斯拉等全球头部企业的核心供应链体系。</w:t>
      </w:r>
    </w:p>
    <w:tbl>
      <w:tblPr>
        <w:tblStyle w:val="1"/>
        <w:tblW w:w="0" w:type="auto"/>
        <w:tblInd w:w="0" w:type="dxa"/>
        <w:tblCellMar>
          <w:left w:w="0" w:type="dxa"/>
          <w:right w:w="0" w:type="dxa"/>
        </w:tblCellMar>
        <w:tblLook w:val="04A0" w:firstRow="1" w:lastRow="0" w:firstColumn="1" w:lastColumn="0" w:noHBand="0" w:noVBand="1"/>
      </w:tblPr>
      <w:tblGrid>
        <w:gridCol w:w="591"/>
        <w:gridCol w:w="1540"/>
        <w:gridCol w:w="1734"/>
        <w:gridCol w:w="2114"/>
        <w:gridCol w:w="2361"/>
      </w:tblGrid>
      <w:tr w:rsidR="004306D1" w:rsidRPr="004306D1" w14:paraId="5BB89B8B" w14:textId="77777777" w:rsidTr="004306D1">
        <w:trPr>
          <w:trHeight w:val="312"/>
        </w:trPr>
        <w:tc>
          <w:tcPr>
            <w:tcW w:w="714" w:type="dxa"/>
            <w:shd w:val="clear" w:color="auto" w:fill="DEEAF6"/>
            <w:tcMar>
              <w:top w:w="10" w:type="dxa"/>
              <w:left w:w="10" w:type="dxa"/>
              <w:bottom w:w="10" w:type="dxa"/>
              <w:right w:w="10" w:type="dxa"/>
            </w:tcMar>
            <w:vAlign w:val="center"/>
          </w:tcPr>
          <w:p w14:paraId="410B3DAD" w14:textId="77777777" w:rsidR="004306D1" w:rsidRPr="004306D1" w:rsidRDefault="004306D1" w:rsidP="00EF6B28">
            <w:pPr>
              <w:spacing w:line="276" w:lineRule="auto"/>
              <w:jc w:val="center"/>
              <w:rPr>
                <w:rFonts w:ascii="Times New Roman" w:eastAsia="宋体" w:hAnsi="Times New Roman" w:cs="Times New Roman"/>
                <w:kern w:val="2"/>
                <w:sz w:val="21"/>
              </w:rPr>
            </w:pPr>
            <w:r w:rsidRPr="004306D1">
              <w:rPr>
                <w:rFonts w:ascii="Times New Roman" w:eastAsia="宋体" w:hAnsi="Times New Roman" w:cs="Times New Roman"/>
                <w:b/>
                <w:kern w:val="2"/>
                <w:sz w:val="21"/>
              </w:rPr>
              <w:t>种类</w:t>
            </w:r>
          </w:p>
        </w:tc>
        <w:tc>
          <w:tcPr>
            <w:tcW w:w="1985" w:type="dxa"/>
            <w:shd w:val="clear" w:color="auto" w:fill="DEEAF6"/>
            <w:tcMar>
              <w:top w:w="10" w:type="dxa"/>
              <w:left w:w="10" w:type="dxa"/>
              <w:bottom w:w="10" w:type="dxa"/>
              <w:right w:w="10" w:type="dxa"/>
            </w:tcMar>
            <w:vAlign w:val="center"/>
          </w:tcPr>
          <w:p w14:paraId="6749DB01" w14:textId="77777777" w:rsidR="004306D1" w:rsidRPr="004306D1" w:rsidRDefault="004306D1" w:rsidP="00EF6B28">
            <w:pPr>
              <w:spacing w:line="276" w:lineRule="auto"/>
              <w:jc w:val="center"/>
              <w:rPr>
                <w:rFonts w:ascii="Times New Roman" w:eastAsia="宋体" w:hAnsi="Times New Roman" w:cs="Times New Roman"/>
                <w:kern w:val="2"/>
                <w:sz w:val="21"/>
              </w:rPr>
            </w:pPr>
            <w:r w:rsidRPr="004306D1">
              <w:rPr>
                <w:rFonts w:ascii="Times New Roman" w:eastAsia="宋体" w:hAnsi="Times New Roman" w:cs="Times New Roman"/>
                <w:b/>
                <w:kern w:val="2"/>
                <w:sz w:val="21"/>
              </w:rPr>
              <w:t>产品名称</w:t>
            </w:r>
          </w:p>
        </w:tc>
        <w:tc>
          <w:tcPr>
            <w:tcW w:w="1842" w:type="dxa"/>
            <w:shd w:val="clear" w:color="auto" w:fill="DEEAF6"/>
            <w:tcMar>
              <w:top w:w="10" w:type="dxa"/>
              <w:left w:w="10" w:type="dxa"/>
              <w:bottom w:w="10" w:type="dxa"/>
              <w:right w:w="10" w:type="dxa"/>
            </w:tcMar>
            <w:vAlign w:val="center"/>
          </w:tcPr>
          <w:p w14:paraId="1763A84E" w14:textId="77777777" w:rsidR="004306D1" w:rsidRPr="004306D1" w:rsidRDefault="004306D1" w:rsidP="00EF6B28">
            <w:pPr>
              <w:spacing w:line="276" w:lineRule="auto"/>
              <w:jc w:val="center"/>
              <w:rPr>
                <w:rFonts w:ascii="Times New Roman" w:eastAsia="宋体" w:hAnsi="Times New Roman" w:cs="Times New Roman"/>
                <w:kern w:val="2"/>
                <w:sz w:val="21"/>
              </w:rPr>
            </w:pPr>
            <w:r w:rsidRPr="004306D1">
              <w:rPr>
                <w:rFonts w:ascii="Times New Roman" w:eastAsia="宋体" w:hAnsi="Times New Roman" w:cs="Times New Roman"/>
                <w:b/>
                <w:kern w:val="2"/>
                <w:sz w:val="21"/>
              </w:rPr>
              <w:t>产品图示</w:t>
            </w:r>
          </w:p>
        </w:tc>
        <w:tc>
          <w:tcPr>
            <w:tcW w:w="2684" w:type="dxa"/>
            <w:shd w:val="clear" w:color="auto" w:fill="DEEAF6"/>
            <w:tcMar>
              <w:top w:w="10" w:type="dxa"/>
              <w:left w:w="10" w:type="dxa"/>
              <w:bottom w:w="10" w:type="dxa"/>
              <w:right w:w="10" w:type="dxa"/>
            </w:tcMar>
            <w:vAlign w:val="center"/>
          </w:tcPr>
          <w:p w14:paraId="653C843D" w14:textId="77777777" w:rsidR="004306D1" w:rsidRPr="004306D1" w:rsidRDefault="004306D1" w:rsidP="00EF6B28">
            <w:pPr>
              <w:spacing w:line="276" w:lineRule="auto"/>
              <w:jc w:val="center"/>
              <w:rPr>
                <w:rFonts w:ascii="Times New Roman" w:eastAsia="宋体" w:hAnsi="Times New Roman" w:cs="Times New Roman"/>
                <w:kern w:val="2"/>
                <w:sz w:val="21"/>
              </w:rPr>
            </w:pPr>
            <w:r w:rsidRPr="004306D1">
              <w:rPr>
                <w:rFonts w:ascii="Times New Roman" w:eastAsia="宋体" w:hAnsi="Times New Roman" w:cs="Times New Roman"/>
                <w:b/>
                <w:kern w:val="2"/>
                <w:sz w:val="21"/>
              </w:rPr>
              <w:t>产品用途</w:t>
            </w:r>
          </w:p>
        </w:tc>
        <w:tc>
          <w:tcPr>
            <w:tcW w:w="2693" w:type="dxa"/>
            <w:shd w:val="clear" w:color="auto" w:fill="DEEAF6"/>
            <w:tcMar>
              <w:top w:w="10" w:type="dxa"/>
              <w:left w:w="10" w:type="dxa"/>
              <w:bottom w:w="10" w:type="dxa"/>
              <w:right w:w="10" w:type="dxa"/>
            </w:tcMar>
            <w:vAlign w:val="center"/>
          </w:tcPr>
          <w:p w14:paraId="5DA9F213" w14:textId="77777777" w:rsidR="004306D1" w:rsidRPr="004306D1" w:rsidRDefault="004306D1" w:rsidP="00EF6B28">
            <w:pPr>
              <w:spacing w:line="276" w:lineRule="auto"/>
              <w:jc w:val="center"/>
              <w:rPr>
                <w:rFonts w:ascii="Times New Roman" w:eastAsia="宋体" w:hAnsi="Times New Roman" w:cs="Times New Roman"/>
                <w:kern w:val="2"/>
                <w:sz w:val="21"/>
              </w:rPr>
            </w:pPr>
            <w:r w:rsidRPr="004306D1">
              <w:rPr>
                <w:rFonts w:ascii="Times New Roman" w:eastAsia="宋体" w:hAnsi="Times New Roman" w:cs="Times New Roman"/>
                <w:b/>
                <w:kern w:val="2"/>
                <w:sz w:val="21"/>
              </w:rPr>
              <w:t>应用</w:t>
            </w:r>
          </w:p>
        </w:tc>
      </w:tr>
      <w:tr w:rsidR="004306D1" w:rsidRPr="004306D1" w14:paraId="459EB454" w14:textId="77777777" w:rsidTr="009F118E">
        <w:trPr>
          <w:trHeight w:val="312"/>
        </w:trPr>
        <w:tc>
          <w:tcPr>
            <w:tcW w:w="714" w:type="dxa"/>
            <w:vMerge w:val="restart"/>
            <w:tcMar>
              <w:top w:w="10" w:type="dxa"/>
              <w:left w:w="10" w:type="dxa"/>
              <w:bottom w:w="10" w:type="dxa"/>
              <w:right w:w="10" w:type="dxa"/>
            </w:tcMar>
            <w:vAlign w:val="center"/>
          </w:tcPr>
          <w:p w14:paraId="5433F8C3" w14:textId="77777777" w:rsidR="004306D1" w:rsidRPr="004306D1" w:rsidRDefault="004306D1" w:rsidP="00EF6B28">
            <w:pPr>
              <w:spacing w:line="276" w:lineRule="auto"/>
              <w:jc w:val="both"/>
              <w:rPr>
                <w:rFonts w:ascii="Times New Roman" w:eastAsia="宋体" w:hAnsi="Times New Roman" w:cs="Times New Roman"/>
                <w:kern w:val="2"/>
                <w:sz w:val="21"/>
              </w:rPr>
            </w:pPr>
            <w:r w:rsidRPr="004306D1">
              <w:rPr>
                <w:rFonts w:ascii="Times New Roman" w:eastAsia="宋体" w:hAnsi="Times New Roman" w:cs="Times New Roman"/>
                <w:kern w:val="2"/>
                <w:sz w:val="21"/>
              </w:rPr>
              <w:t>人工石墨散热材料</w:t>
            </w:r>
          </w:p>
        </w:tc>
        <w:tc>
          <w:tcPr>
            <w:tcW w:w="1985" w:type="dxa"/>
            <w:tcMar>
              <w:top w:w="10" w:type="dxa"/>
              <w:left w:w="10" w:type="dxa"/>
              <w:bottom w:w="10" w:type="dxa"/>
              <w:right w:w="10" w:type="dxa"/>
            </w:tcMar>
            <w:vAlign w:val="center"/>
          </w:tcPr>
          <w:p w14:paraId="68DB45CD" w14:textId="77777777" w:rsidR="004306D1" w:rsidRPr="004306D1" w:rsidRDefault="004306D1" w:rsidP="00EF6B28">
            <w:pPr>
              <w:spacing w:line="276" w:lineRule="auto"/>
              <w:jc w:val="both"/>
              <w:rPr>
                <w:rFonts w:ascii="Times New Roman" w:eastAsia="宋体" w:hAnsi="Times New Roman" w:cs="Times New Roman"/>
                <w:kern w:val="2"/>
                <w:sz w:val="21"/>
              </w:rPr>
            </w:pPr>
            <w:r w:rsidRPr="004306D1">
              <w:rPr>
                <w:rFonts w:ascii="Times New Roman" w:eastAsia="宋体" w:hAnsi="Times New Roman" w:cs="Times New Roman"/>
                <w:kern w:val="2"/>
                <w:sz w:val="21"/>
              </w:rPr>
              <w:t>人工石墨导热膜</w:t>
            </w:r>
          </w:p>
        </w:tc>
        <w:tc>
          <w:tcPr>
            <w:tcW w:w="1842" w:type="dxa"/>
            <w:vMerge w:val="restart"/>
            <w:tcMar>
              <w:top w:w="10" w:type="dxa"/>
              <w:left w:w="10" w:type="dxa"/>
              <w:bottom w:w="10" w:type="dxa"/>
              <w:right w:w="10" w:type="dxa"/>
            </w:tcMar>
            <w:vAlign w:val="center"/>
          </w:tcPr>
          <w:p w14:paraId="3F11B811" w14:textId="77777777" w:rsidR="004306D1" w:rsidRPr="004306D1" w:rsidRDefault="004306D1" w:rsidP="00EF6B28">
            <w:pPr>
              <w:spacing w:line="276" w:lineRule="auto"/>
              <w:jc w:val="center"/>
              <w:rPr>
                <w:rFonts w:ascii="Times New Roman" w:eastAsia="宋体" w:hAnsi="Times New Roman" w:cs="Times New Roman"/>
                <w:kern w:val="2"/>
                <w:sz w:val="21"/>
              </w:rPr>
            </w:pPr>
            <w:r w:rsidRPr="004306D1">
              <w:rPr>
                <w:rFonts w:ascii="Times New Roman" w:eastAsia="宋体" w:hAnsi="Times New Roman" w:cs="Times New Roman"/>
                <w:noProof/>
                <w:kern w:val="2"/>
                <w:sz w:val="21"/>
              </w:rPr>
              <w:drawing>
                <wp:inline distT="0" distB="0" distL="0" distR="0" wp14:anchorId="6E213080" wp14:editId="0A4E7E1D">
                  <wp:extent cx="866775" cy="866775"/>
                  <wp:effectExtent l="19050" t="0" r="0" b="0"/>
                  <wp:docPr id="32"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0"/>
                          <pic:cNvPicPr>
                            <a:picLocks noChangeAspect="1" noChangeArrowheads="1"/>
                          </pic:cNvPicPr>
                        </pic:nvPicPr>
                        <pic:blipFill>
                          <a:blip r:embed="rId38"/>
                          <a:srcRect/>
                          <a:stretch>
                            <a:fillRect/>
                          </a:stretch>
                        </pic:blipFill>
                        <pic:spPr>
                          <a:xfrm>
                            <a:off x="0" y="0"/>
                            <a:ext cx="866775" cy="866775"/>
                          </a:xfrm>
                          <a:prstGeom prst="rect">
                            <a:avLst/>
                          </a:prstGeom>
                        </pic:spPr>
                      </pic:pic>
                    </a:graphicData>
                  </a:graphic>
                </wp:inline>
              </w:drawing>
            </w:r>
          </w:p>
        </w:tc>
        <w:tc>
          <w:tcPr>
            <w:tcW w:w="2684" w:type="dxa"/>
            <w:tcMar>
              <w:top w:w="10" w:type="dxa"/>
              <w:left w:w="10" w:type="dxa"/>
              <w:bottom w:w="10" w:type="dxa"/>
              <w:right w:w="10" w:type="dxa"/>
            </w:tcMar>
            <w:vAlign w:val="center"/>
          </w:tcPr>
          <w:p w14:paraId="25CF41EA" w14:textId="77777777" w:rsidR="004306D1" w:rsidRPr="004306D1" w:rsidRDefault="004306D1" w:rsidP="00EF6B28">
            <w:pPr>
              <w:spacing w:line="276" w:lineRule="auto"/>
              <w:jc w:val="both"/>
              <w:rPr>
                <w:rFonts w:ascii="Times New Roman" w:eastAsia="宋体" w:hAnsi="Times New Roman" w:cs="Times New Roman"/>
                <w:kern w:val="2"/>
                <w:sz w:val="21"/>
              </w:rPr>
            </w:pPr>
            <w:r w:rsidRPr="004306D1">
              <w:rPr>
                <w:rFonts w:ascii="Times New Roman" w:eastAsia="宋体" w:hAnsi="Times New Roman" w:cs="Times New Roman"/>
                <w:kern w:val="2"/>
                <w:sz w:val="21"/>
              </w:rPr>
              <w:t>手机、电脑电池散热。</w:t>
            </w:r>
          </w:p>
        </w:tc>
        <w:tc>
          <w:tcPr>
            <w:tcW w:w="2693" w:type="dxa"/>
            <w:tcMar>
              <w:top w:w="10" w:type="dxa"/>
              <w:left w:w="10" w:type="dxa"/>
              <w:bottom w:w="10" w:type="dxa"/>
              <w:right w:w="10" w:type="dxa"/>
            </w:tcMar>
            <w:vAlign w:val="center"/>
          </w:tcPr>
          <w:p w14:paraId="1B206A67" w14:textId="77777777" w:rsidR="004306D1" w:rsidRPr="004306D1" w:rsidRDefault="004306D1" w:rsidP="00EF6B28">
            <w:pPr>
              <w:spacing w:line="276" w:lineRule="auto"/>
              <w:jc w:val="center"/>
              <w:rPr>
                <w:rFonts w:ascii="Times New Roman" w:eastAsia="宋体" w:hAnsi="Times New Roman" w:cs="Times New Roman"/>
                <w:kern w:val="2"/>
                <w:sz w:val="21"/>
              </w:rPr>
            </w:pPr>
            <w:r w:rsidRPr="004306D1">
              <w:rPr>
                <w:rFonts w:ascii="Times New Roman" w:eastAsia="宋体" w:hAnsi="Times New Roman" w:cs="Times New Roman"/>
                <w:noProof/>
                <w:kern w:val="2"/>
                <w:sz w:val="21"/>
              </w:rPr>
              <w:drawing>
                <wp:inline distT="0" distB="0" distL="0" distR="0" wp14:anchorId="0048C953" wp14:editId="03601DC4">
                  <wp:extent cx="714375" cy="885825"/>
                  <wp:effectExtent l="19050" t="0" r="0" b="0"/>
                  <wp:docPr id="33"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1"/>
                          <pic:cNvPicPr>
                            <a:picLocks noChangeAspect="1" noChangeArrowheads="1"/>
                          </pic:cNvPicPr>
                        </pic:nvPicPr>
                        <pic:blipFill>
                          <a:blip r:embed="rId39"/>
                          <a:srcRect/>
                          <a:stretch>
                            <a:fillRect/>
                          </a:stretch>
                        </pic:blipFill>
                        <pic:spPr>
                          <a:xfrm>
                            <a:off x="0" y="0"/>
                            <a:ext cx="714375" cy="885825"/>
                          </a:xfrm>
                          <a:prstGeom prst="rect">
                            <a:avLst/>
                          </a:prstGeom>
                        </pic:spPr>
                      </pic:pic>
                    </a:graphicData>
                  </a:graphic>
                </wp:inline>
              </w:drawing>
            </w:r>
          </w:p>
        </w:tc>
      </w:tr>
      <w:tr w:rsidR="004306D1" w:rsidRPr="004306D1" w14:paraId="1348E260" w14:textId="77777777" w:rsidTr="009F118E">
        <w:trPr>
          <w:trHeight w:val="312"/>
        </w:trPr>
        <w:tc>
          <w:tcPr>
            <w:tcW w:w="714" w:type="dxa"/>
            <w:vMerge/>
          </w:tcPr>
          <w:p w14:paraId="7478DC38" w14:textId="77777777" w:rsidR="004306D1" w:rsidRPr="004306D1" w:rsidRDefault="004306D1" w:rsidP="00EF6B28">
            <w:pPr>
              <w:spacing w:line="276" w:lineRule="auto"/>
              <w:rPr>
                <w:rFonts w:ascii="Times New Roman" w:eastAsia="宋体" w:hAnsi="Times New Roman" w:cs="Times New Roman"/>
                <w:kern w:val="2"/>
                <w:sz w:val="21"/>
              </w:rPr>
            </w:pPr>
          </w:p>
        </w:tc>
        <w:tc>
          <w:tcPr>
            <w:tcW w:w="1985" w:type="dxa"/>
            <w:tcMar>
              <w:top w:w="10" w:type="dxa"/>
              <w:left w:w="10" w:type="dxa"/>
              <w:bottom w:w="10" w:type="dxa"/>
              <w:right w:w="10" w:type="dxa"/>
            </w:tcMar>
            <w:vAlign w:val="center"/>
          </w:tcPr>
          <w:p w14:paraId="5BA54B26" w14:textId="77777777" w:rsidR="004306D1" w:rsidRPr="004306D1" w:rsidRDefault="004306D1" w:rsidP="00EF6B28">
            <w:pPr>
              <w:spacing w:line="276" w:lineRule="auto"/>
              <w:jc w:val="both"/>
              <w:rPr>
                <w:rFonts w:ascii="Times New Roman" w:eastAsia="宋体" w:hAnsi="Times New Roman" w:cs="Times New Roman"/>
                <w:kern w:val="2"/>
                <w:sz w:val="21"/>
              </w:rPr>
            </w:pPr>
            <w:r w:rsidRPr="004306D1">
              <w:rPr>
                <w:rFonts w:ascii="Times New Roman" w:eastAsia="宋体" w:hAnsi="Times New Roman" w:cs="Times New Roman"/>
                <w:kern w:val="2"/>
                <w:sz w:val="21"/>
              </w:rPr>
              <w:t>功能性复合导热材料</w:t>
            </w:r>
          </w:p>
        </w:tc>
        <w:tc>
          <w:tcPr>
            <w:tcW w:w="1842" w:type="dxa"/>
            <w:vMerge/>
          </w:tcPr>
          <w:p w14:paraId="6F40E5EA" w14:textId="77777777" w:rsidR="004306D1" w:rsidRPr="004306D1" w:rsidRDefault="004306D1" w:rsidP="00EF6B28">
            <w:pPr>
              <w:spacing w:line="276" w:lineRule="auto"/>
              <w:rPr>
                <w:rFonts w:ascii="Times New Roman" w:eastAsia="宋体" w:hAnsi="Times New Roman" w:cs="Times New Roman"/>
                <w:kern w:val="2"/>
                <w:sz w:val="21"/>
              </w:rPr>
            </w:pPr>
          </w:p>
        </w:tc>
        <w:tc>
          <w:tcPr>
            <w:tcW w:w="2684" w:type="dxa"/>
            <w:tcMar>
              <w:top w:w="10" w:type="dxa"/>
              <w:left w:w="10" w:type="dxa"/>
              <w:bottom w:w="10" w:type="dxa"/>
              <w:right w:w="10" w:type="dxa"/>
            </w:tcMar>
            <w:vAlign w:val="center"/>
          </w:tcPr>
          <w:p w14:paraId="27C13E8A" w14:textId="77777777" w:rsidR="004306D1" w:rsidRPr="004306D1" w:rsidRDefault="004306D1" w:rsidP="00EF6B28">
            <w:pPr>
              <w:spacing w:line="276" w:lineRule="auto"/>
              <w:jc w:val="both"/>
              <w:rPr>
                <w:rFonts w:ascii="Times New Roman" w:eastAsia="宋体" w:hAnsi="Times New Roman" w:cs="Times New Roman"/>
                <w:kern w:val="2"/>
                <w:sz w:val="21"/>
              </w:rPr>
            </w:pPr>
            <w:r w:rsidRPr="004306D1">
              <w:rPr>
                <w:rFonts w:ascii="Times New Roman" w:eastAsia="宋体" w:hAnsi="Times New Roman" w:cs="Times New Roman"/>
                <w:kern w:val="2"/>
                <w:sz w:val="21"/>
              </w:rPr>
              <w:t>用于汽车玻璃除雾传感器与玻璃之间的导热。</w:t>
            </w:r>
          </w:p>
        </w:tc>
        <w:tc>
          <w:tcPr>
            <w:tcW w:w="2693" w:type="dxa"/>
            <w:tcMar>
              <w:top w:w="10" w:type="dxa"/>
              <w:left w:w="10" w:type="dxa"/>
              <w:bottom w:w="10" w:type="dxa"/>
              <w:right w:w="10" w:type="dxa"/>
            </w:tcMar>
            <w:vAlign w:val="center"/>
          </w:tcPr>
          <w:p w14:paraId="3B8909C7" w14:textId="77777777" w:rsidR="004306D1" w:rsidRPr="004306D1" w:rsidRDefault="004306D1" w:rsidP="00EF6B28">
            <w:pPr>
              <w:spacing w:line="276" w:lineRule="auto"/>
              <w:jc w:val="center"/>
              <w:rPr>
                <w:rFonts w:ascii="Times New Roman" w:eastAsia="宋体" w:hAnsi="Times New Roman" w:cs="Times New Roman"/>
                <w:kern w:val="2"/>
                <w:sz w:val="21"/>
              </w:rPr>
            </w:pPr>
            <w:r w:rsidRPr="004306D1">
              <w:rPr>
                <w:rFonts w:ascii="Times New Roman" w:eastAsia="宋体" w:hAnsi="Times New Roman" w:cs="Times New Roman"/>
                <w:noProof/>
                <w:kern w:val="2"/>
                <w:sz w:val="21"/>
              </w:rPr>
              <w:drawing>
                <wp:inline distT="0" distB="0" distL="0" distR="0" wp14:anchorId="1962ACEB" wp14:editId="79906482">
                  <wp:extent cx="847725" cy="571500"/>
                  <wp:effectExtent l="19050" t="0" r="0" b="0"/>
                  <wp:docPr id="34"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2"/>
                          <pic:cNvPicPr>
                            <a:picLocks noChangeAspect="1" noChangeArrowheads="1"/>
                          </pic:cNvPicPr>
                        </pic:nvPicPr>
                        <pic:blipFill>
                          <a:blip r:embed="rId40"/>
                          <a:srcRect/>
                          <a:stretch>
                            <a:fillRect/>
                          </a:stretch>
                        </pic:blipFill>
                        <pic:spPr>
                          <a:xfrm>
                            <a:off x="0" y="0"/>
                            <a:ext cx="847725" cy="571500"/>
                          </a:xfrm>
                          <a:prstGeom prst="rect">
                            <a:avLst/>
                          </a:prstGeom>
                        </pic:spPr>
                      </pic:pic>
                    </a:graphicData>
                  </a:graphic>
                </wp:inline>
              </w:drawing>
            </w:r>
          </w:p>
        </w:tc>
      </w:tr>
    </w:tbl>
    <w:p w14:paraId="4EC197B8" w14:textId="3931C408" w:rsidR="009544E0" w:rsidRDefault="009544E0" w:rsidP="00EF6B28">
      <w:pPr>
        <w:spacing w:beforeLines="50" w:before="120" w:afterLines="50" w:after="120"/>
        <w:ind w:firstLineChars="200" w:firstLine="480"/>
        <w:rPr>
          <w:rFonts w:ascii="Times New Roman" w:hAnsi="Times New Roman" w:cs="Times New Roman"/>
          <w:position w:val="-1"/>
          <w:sz w:val="24"/>
          <w:szCs w:val="24"/>
          <w:lang w:eastAsia="zh-CN"/>
        </w:rPr>
      </w:pPr>
      <w:r w:rsidRPr="00BE07BD">
        <w:rPr>
          <w:rFonts w:ascii="Times New Roman" w:hAnsi="Times New Roman" w:cs="Times New Roman"/>
          <w:position w:val="-1"/>
          <w:sz w:val="24"/>
          <w:szCs w:val="24"/>
          <w:lang w:eastAsia="zh-CN"/>
        </w:rPr>
        <w:t>4</w:t>
      </w:r>
      <w:r w:rsidR="00E10389">
        <w:rPr>
          <w:rFonts w:ascii="Times New Roman" w:hAnsi="Times New Roman" w:cs="Times New Roman" w:hint="eastAsia"/>
          <w:position w:val="-1"/>
          <w:sz w:val="24"/>
          <w:szCs w:val="24"/>
          <w:lang w:eastAsia="zh-CN"/>
        </w:rPr>
        <w:t>、</w:t>
      </w:r>
      <w:r w:rsidRPr="00BE07BD">
        <w:rPr>
          <w:rFonts w:ascii="Times New Roman" w:hAnsi="Times New Roman" w:cs="Times New Roman" w:hint="eastAsia"/>
          <w:position w:val="-1"/>
          <w:sz w:val="24"/>
          <w:szCs w:val="24"/>
          <w:lang w:eastAsia="zh-CN"/>
        </w:rPr>
        <w:t>薄膜包装材料</w:t>
      </w:r>
    </w:p>
    <w:p w14:paraId="679EC7E0" w14:textId="77777777" w:rsidR="00EF6B28" w:rsidRPr="00EF64B6" w:rsidRDefault="00EF6B28" w:rsidP="00EF6B28">
      <w:pPr>
        <w:spacing w:afterLines="50" w:after="120"/>
        <w:ind w:firstLineChars="200" w:firstLine="480"/>
        <w:jc w:val="both"/>
        <w:rPr>
          <w:rFonts w:ascii="Times New Roman" w:eastAsia="宋体" w:hAnsi="Times New Roman" w:cs="Times New Roman"/>
          <w:b/>
          <w:kern w:val="2"/>
          <w:sz w:val="21"/>
          <w:lang w:eastAsia="zh-CN"/>
        </w:rPr>
      </w:pPr>
      <w:r w:rsidRPr="00EF64B6">
        <w:rPr>
          <w:rFonts w:ascii="Times New Roman" w:eastAsia="宋体" w:hAnsi="Times New Roman" w:cs="Times New Roman"/>
          <w:sz w:val="24"/>
          <w:szCs w:val="21"/>
          <w:lang w:eastAsia="zh-CN"/>
        </w:rPr>
        <w:t>薄膜包装材料兼具耐候性、可降解性及高阻隔性等核心性能，广泛应用于食品保鲜、药品防护、电器密封等高要求包装场景，通过功能属性与环保属性的有机整合，成为商业包装领域的可持续解决方案。多款产品已通过国际及国内权威绿色环保认证，充分体现了公司在材料创新与低碳实践中的行业引领地位。</w:t>
      </w:r>
    </w:p>
    <w:tbl>
      <w:tblPr>
        <w:tblStyle w:val="2"/>
        <w:tblW w:w="0" w:type="auto"/>
        <w:tblInd w:w="0" w:type="dxa"/>
        <w:tblCellMar>
          <w:left w:w="0" w:type="dxa"/>
          <w:right w:w="0" w:type="dxa"/>
        </w:tblCellMar>
        <w:tblLook w:val="04A0" w:firstRow="1" w:lastRow="0" w:firstColumn="1" w:lastColumn="0" w:noHBand="0" w:noVBand="1"/>
      </w:tblPr>
      <w:tblGrid>
        <w:gridCol w:w="1570"/>
        <w:gridCol w:w="1984"/>
        <w:gridCol w:w="4786"/>
      </w:tblGrid>
      <w:tr w:rsidR="004306D1" w:rsidRPr="004306D1" w14:paraId="49BB904D" w14:textId="77777777" w:rsidTr="00EF6B28">
        <w:tc>
          <w:tcPr>
            <w:tcW w:w="1570" w:type="dxa"/>
            <w:shd w:val="clear" w:color="auto" w:fill="DEEAF6"/>
            <w:tcMar>
              <w:top w:w="10" w:type="dxa"/>
              <w:left w:w="10" w:type="dxa"/>
              <w:bottom w:w="10" w:type="dxa"/>
              <w:right w:w="10" w:type="dxa"/>
            </w:tcMar>
            <w:vAlign w:val="center"/>
          </w:tcPr>
          <w:p w14:paraId="7A470F4D" w14:textId="77777777" w:rsidR="004306D1" w:rsidRPr="004306D1" w:rsidRDefault="004306D1" w:rsidP="00EF6B28">
            <w:pPr>
              <w:spacing w:line="276" w:lineRule="auto"/>
              <w:jc w:val="center"/>
              <w:rPr>
                <w:rFonts w:ascii="Times New Roman" w:eastAsia="宋体" w:hAnsi="Times New Roman" w:cs="Times New Roman"/>
                <w:kern w:val="2"/>
                <w:sz w:val="21"/>
              </w:rPr>
            </w:pPr>
            <w:r w:rsidRPr="004306D1">
              <w:rPr>
                <w:rFonts w:ascii="Times New Roman" w:eastAsia="宋体" w:hAnsi="Times New Roman" w:cs="Times New Roman"/>
                <w:b/>
                <w:kern w:val="2"/>
                <w:sz w:val="21"/>
              </w:rPr>
              <w:t>产品名称</w:t>
            </w:r>
          </w:p>
        </w:tc>
        <w:tc>
          <w:tcPr>
            <w:tcW w:w="1984" w:type="dxa"/>
            <w:shd w:val="clear" w:color="auto" w:fill="DEEAF6"/>
            <w:tcMar>
              <w:top w:w="10" w:type="dxa"/>
              <w:left w:w="10" w:type="dxa"/>
              <w:bottom w:w="10" w:type="dxa"/>
              <w:right w:w="10" w:type="dxa"/>
            </w:tcMar>
            <w:vAlign w:val="center"/>
          </w:tcPr>
          <w:p w14:paraId="1322F4B6" w14:textId="77777777" w:rsidR="004306D1" w:rsidRPr="004306D1" w:rsidRDefault="004306D1" w:rsidP="00EF6B28">
            <w:pPr>
              <w:spacing w:line="276" w:lineRule="auto"/>
              <w:jc w:val="center"/>
              <w:rPr>
                <w:rFonts w:ascii="Times New Roman" w:eastAsia="宋体" w:hAnsi="Times New Roman" w:cs="Times New Roman"/>
                <w:kern w:val="2"/>
                <w:sz w:val="21"/>
              </w:rPr>
            </w:pPr>
            <w:r w:rsidRPr="004306D1">
              <w:rPr>
                <w:rFonts w:ascii="Times New Roman" w:eastAsia="宋体" w:hAnsi="Times New Roman" w:cs="Times New Roman"/>
                <w:b/>
                <w:kern w:val="2"/>
                <w:sz w:val="21"/>
              </w:rPr>
              <w:t>产品图示</w:t>
            </w:r>
          </w:p>
        </w:tc>
        <w:tc>
          <w:tcPr>
            <w:tcW w:w="4786" w:type="dxa"/>
            <w:shd w:val="clear" w:color="auto" w:fill="DEEAF6"/>
            <w:tcMar>
              <w:top w:w="10" w:type="dxa"/>
              <w:left w:w="10" w:type="dxa"/>
              <w:bottom w:w="10" w:type="dxa"/>
              <w:right w:w="10" w:type="dxa"/>
            </w:tcMar>
            <w:vAlign w:val="center"/>
          </w:tcPr>
          <w:p w14:paraId="3F12A7C9" w14:textId="77777777" w:rsidR="004306D1" w:rsidRPr="004306D1" w:rsidRDefault="004306D1" w:rsidP="00EF6B28">
            <w:pPr>
              <w:spacing w:line="276" w:lineRule="auto"/>
              <w:jc w:val="center"/>
              <w:rPr>
                <w:rFonts w:ascii="Times New Roman" w:eastAsia="宋体" w:hAnsi="Times New Roman" w:cs="Times New Roman"/>
                <w:kern w:val="2"/>
                <w:sz w:val="21"/>
              </w:rPr>
            </w:pPr>
            <w:r w:rsidRPr="004306D1">
              <w:rPr>
                <w:rFonts w:ascii="Times New Roman" w:eastAsia="宋体" w:hAnsi="Times New Roman" w:cs="Times New Roman"/>
                <w:b/>
                <w:kern w:val="2"/>
                <w:sz w:val="21"/>
              </w:rPr>
              <w:t>产品用途</w:t>
            </w:r>
          </w:p>
        </w:tc>
      </w:tr>
      <w:tr w:rsidR="004306D1" w:rsidRPr="004306D1" w14:paraId="18F70601" w14:textId="77777777" w:rsidTr="00EF6B28">
        <w:tc>
          <w:tcPr>
            <w:tcW w:w="1570" w:type="dxa"/>
            <w:tcMar>
              <w:top w:w="10" w:type="dxa"/>
              <w:left w:w="10" w:type="dxa"/>
              <w:bottom w:w="10" w:type="dxa"/>
              <w:right w:w="10" w:type="dxa"/>
            </w:tcMar>
            <w:vAlign w:val="center"/>
          </w:tcPr>
          <w:p w14:paraId="3B9BC259" w14:textId="77777777" w:rsidR="004306D1" w:rsidRPr="004306D1" w:rsidRDefault="004306D1" w:rsidP="00EF6B28">
            <w:pPr>
              <w:spacing w:line="276" w:lineRule="auto"/>
              <w:jc w:val="both"/>
              <w:rPr>
                <w:rFonts w:ascii="Times New Roman" w:eastAsia="宋体" w:hAnsi="Times New Roman" w:cs="Times New Roman"/>
                <w:kern w:val="2"/>
                <w:sz w:val="21"/>
              </w:rPr>
            </w:pPr>
            <w:r w:rsidRPr="004306D1">
              <w:rPr>
                <w:rFonts w:ascii="Times New Roman" w:eastAsia="宋体" w:hAnsi="Times New Roman" w:cs="Times New Roman"/>
                <w:kern w:val="2"/>
                <w:sz w:val="21"/>
              </w:rPr>
              <w:t>BOPP</w:t>
            </w:r>
            <w:r w:rsidRPr="004306D1">
              <w:rPr>
                <w:rFonts w:ascii="Times New Roman" w:eastAsia="宋体" w:hAnsi="Times New Roman" w:cs="Times New Roman"/>
                <w:kern w:val="2"/>
                <w:sz w:val="21"/>
              </w:rPr>
              <w:t>压敏胶带</w:t>
            </w:r>
          </w:p>
        </w:tc>
        <w:tc>
          <w:tcPr>
            <w:tcW w:w="1984" w:type="dxa"/>
            <w:tcMar>
              <w:top w:w="10" w:type="dxa"/>
              <w:left w:w="10" w:type="dxa"/>
              <w:bottom w:w="10" w:type="dxa"/>
              <w:right w:w="10" w:type="dxa"/>
            </w:tcMar>
            <w:vAlign w:val="center"/>
          </w:tcPr>
          <w:p w14:paraId="617BAB25" w14:textId="77777777" w:rsidR="004306D1" w:rsidRPr="004306D1" w:rsidRDefault="004306D1" w:rsidP="00EF6B28">
            <w:pPr>
              <w:spacing w:line="276" w:lineRule="auto"/>
              <w:jc w:val="center"/>
              <w:rPr>
                <w:rFonts w:ascii="Times New Roman" w:eastAsia="宋体" w:hAnsi="Times New Roman" w:cs="Times New Roman"/>
                <w:kern w:val="2"/>
                <w:sz w:val="21"/>
              </w:rPr>
            </w:pPr>
            <w:r w:rsidRPr="004306D1">
              <w:rPr>
                <w:rFonts w:ascii="Times New Roman" w:eastAsia="宋体" w:hAnsi="Times New Roman" w:cs="Times New Roman"/>
                <w:noProof/>
                <w:kern w:val="2"/>
                <w:sz w:val="21"/>
              </w:rPr>
              <w:drawing>
                <wp:inline distT="0" distB="0" distL="0" distR="0" wp14:anchorId="57AE0118" wp14:editId="496CE06B">
                  <wp:extent cx="1152525" cy="742950"/>
                  <wp:effectExtent l="19050" t="0" r="0" b="0"/>
                  <wp:docPr id="35"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3"/>
                          <pic:cNvPicPr>
                            <a:picLocks noChangeAspect="1" noChangeArrowheads="1"/>
                          </pic:cNvPicPr>
                        </pic:nvPicPr>
                        <pic:blipFill>
                          <a:blip r:embed="rId41"/>
                          <a:srcRect/>
                          <a:stretch>
                            <a:fillRect/>
                          </a:stretch>
                        </pic:blipFill>
                        <pic:spPr>
                          <a:xfrm>
                            <a:off x="0" y="0"/>
                            <a:ext cx="1152525" cy="742950"/>
                          </a:xfrm>
                          <a:prstGeom prst="rect">
                            <a:avLst/>
                          </a:prstGeom>
                        </pic:spPr>
                      </pic:pic>
                    </a:graphicData>
                  </a:graphic>
                </wp:inline>
              </w:drawing>
            </w:r>
          </w:p>
        </w:tc>
        <w:tc>
          <w:tcPr>
            <w:tcW w:w="4786" w:type="dxa"/>
            <w:tcMar>
              <w:top w:w="10" w:type="dxa"/>
              <w:left w:w="10" w:type="dxa"/>
              <w:bottom w:w="10" w:type="dxa"/>
              <w:right w:w="10" w:type="dxa"/>
            </w:tcMar>
            <w:vAlign w:val="center"/>
          </w:tcPr>
          <w:p w14:paraId="606189F9" w14:textId="77777777" w:rsidR="004306D1" w:rsidRPr="004306D1" w:rsidRDefault="004306D1" w:rsidP="00EF6B28">
            <w:pPr>
              <w:spacing w:line="276" w:lineRule="auto"/>
              <w:jc w:val="center"/>
              <w:rPr>
                <w:rFonts w:ascii="Times New Roman" w:eastAsia="宋体" w:hAnsi="Times New Roman" w:cs="Times New Roman"/>
                <w:kern w:val="2"/>
                <w:sz w:val="21"/>
              </w:rPr>
            </w:pPr>
            <w:r w:rsidRPr="004306D1">
              <w:rPr>
                <w:rFonts w:ascii="Times New Roman" w:eastAsia="宋体" w:hAnsi="Times New Roman" w:cs="Times New Roman"/>
                <w:kern w:val="2"/>
                <w:sz w:val="21"/>
              </w:rPr>
              <w:t>包装、捆绑、固定</w:t>
            </w:r>
          </w:p>
        </w:tc>
      </w:tr>
    </w:tbl>
    <w:p w14:paraId="783CBE6F" w14:textId="6E7CF5B9" w:rsidR="002053E8" w:rsidRDefault="002053E8" w:rsidP="00EF6B28">
      <w:pPr>
        <w:spacing w:beforeLines="50" w:before="120" w:afterLines="50" w:after="120"/>
        <w:ind w:firstLineChars="200" w:firstLine="480"/>
        <w:rPr>
          <w:rFonts w:ascii="Times New Roman" w:hAnsi="Times New Roman" w:cs="Times New Roman"/>
          <w:position w:val="-1"/>
          <w:sz w:val="24"/>
          <w:szCs w:val="24"/>
          <w:lang w:eastAsia="zh-CN"/>
        </w:rPr>
      </w:pPr>
      <w:r w:rsidRPr="00EF6B28">
        <w:rPr>
          <w:rFonts w:ascii="Times New Roman" w:hAnsi="Times New Roman" w:cs="Times New Roman" w:hint="eastAsia"/>
          <w:position w:val="-1"/>
          <w:sz w:val="24"/>
          <w:szCs w:val="24"/>
          <w:lang w:eastAsia="zh-CN"/>
        </w:rPr>
        <w:t>5</w:t>
      </w:r>
      <w:r w:rsidR="00E10389" w:rsidRPr="00EF6B28">
        <w:rPr>
          <w:rFonts w:ascii="Times New Roman" w:hAnsi="Times New Roman" w:cs="Times New Roman" w:hint="eastAsia"/>
          <w:position w:val="-1"/>
          <w:sz w:val="24"/>
          <w:szCs w:val="24"/>
          <w:lang w:eastAsia="zh-CN"/>
        </w:rPr>
        <w:t>、</w:t>
      </w:r>
      <w:r w:rsidRPr="00EF6B28">
        <w:rPr>
          <w:rFonts w:ascii="Times New Roman" w:hAnsi="Times New Roman" w:cs="Times New Roman" w:hint="eastAsia"/>
          <w:position w:val="-1"/>
          <w:sz w:val="24"/>
          <w:szCs w:val="24"/>
          <w:lang w:eastAsia="zh-CN"/>
        </w:rPr>
        <w:t>高分子聚合材料</w:t>
      </w:r>
    </w:p>
    <w:p w14:paraId="5104B856" w14:textId="77777777" w:rsidR="00EF6B28" w:rsidRPr="00EF64B6" w:rsidRDefault="00EF6B28" w:rsidP="00EF6B28">
      <w:pPr>
        <w:spacing w:after="100" w:afterAutospacing="1"/>
        <w:ind w:firstLineChars="200" w:firstLine="480"/>
        <w:jc w:val="both"/>
        <w:rPr>
          <w:rFonts w:ascii="Times New Roman" w:eastAsia="宋体" w:hAnsi="Times New Roman" w:cs="Times New Roman"/>
          <w:b/>
          <w:kern w:val="2"/>
          <w:sz w:val="21"/>
          <w:lang w:eastAsia="zh-CN"/>
        </w:rPr>
      </w:pPr>
      <w:r w:rsidRPr="00EF64B6">
        <w:rPr>
          <w:rFonts w:ascii="Times New Roman" w:eastAsia="宋体" w:hAnsi="Times New Roman" w:cs="Times New Roman"/>
          <w:sz w:val="24"/>
          <w:szCs w:val="21"/>
          <w:lang w:eastAsia="zh-CN"/>
        </w:rPr>
        <w:t>如基材膜、多层功能膜，强调机械性能稳定性、尺寸精度与界面匹配性，为后续功能涂布提供基础载体。</w:t>
      </w:r>
    </w:p>
    <w:tbl>
      <w:tblPr>
        <w:tblStyle w:val="3"/>
        <w:tblW w:w="5000" w:type="pct"/>
        <w:tblInd w:w="0" w:type="dxa"/>
        <w:tblCellMar>
          <w:left w:w="0" w:type="dxa"/>
          <w:right w:w="0" w:type="dxa"/>
        </w:tblCellMar>
        <w:tblLook w:val="04A0" w:firstRow="1" w:lastRow="0" w:firstColumn="1" w:lastColumn="0" w:noHBand="0" w:noVBand="1"/>
      </w:tblPr>
      <w:tblGrid>
        <w:gridCol w:w="1428"/>
        <w:gridCol w:w="2127"/>
        <w:gridCol w:w="4785"/>
      </w:tblGrid>
      <w:tr w:rsidR="004306D1" w:rsidRPr="004306D1" w14:paraId="56094F50" w14:textId="77777777" w:rsidTr="004306D1">
        <w:tc>
          <w:tcPr>
            <w:tcW w:w="856" w:type="pct"/>
            <w:shd w:val="clear" w:color="auto" w:fill="DEEAF6"/>
            <w:tcMar>
              <w:top w:w="10" w:type="dxa"/>
              <w:left w:w="10" w:type="dxa"/>
              <w:bottom w:w="10" w:type="dxa"/>
              <w:right w:w="10" w:type="dxa"/>
            </w:tcMar>
            <w:vAlign w:val="center"/>
          </w:tcPr>
          <w:p w14:paraId="723A7DA1" w14:textId="77777777" w:rsidR="004306D1" w:rsidRPr="004306D1" w:rsidRDefault="004306D1" w:rsidP="00EF6B28">
            <w:pPr>
              <w:spacing w:line="276" w:lineRule="auto"/>
              <w:jc w:val="center"/>
              <w:rPr>
                <w:rFonts w:ascii="Times New Roman" w:eastAsia="宋体" w:hAnsi="Times New Roman" w:cs="Times New Roman"/>
                <w:kern w:val="2"/>
                <w:sz w:val="21"/>
              </w:rPr>
            </w:pPr>
            <w:r w:rsidRPr="004306D1">
              <w:rPr>
                <w:rFonts w:ascii="Times New Roman" w:eastAsia="宋体" w:hAnsi="Times New Roman" w:cs="Times New Roman"/>
                <w:b/>
                <w:kern w:val="2"/>
                <w:sz w:val="21"/>
              </w:rPr>
              <w:t>产品名称</w:t>
            </w:r>
          </w:p>
        </w:tc>
        <w:tc>
          <w:tcPr>
            <w:tcW w:w="1275" w:type="pct"/>
            <w:shd w:val="clear" w:color="auto" w:fill="DEEAF6"/>
            <w:tcMar>
              <w:top w:w="10" w:type="dxa"/>
              <w:left w:w="10" w:type="dxa"/>
              <w:bottom w:w="10" w:type="dxa"/>
              <w:right w:w="10" w:type="dxa"/>
            </w:tcMar>
            <w:vAlign w:val="center"/>
          </w:tcPr>
          <w:p w14:paraId="48F28B57" w14:textId="77777777" w:rsidR="004306D1" w:rsidRPr="004306D1" w:rsidRDefault="004306D1" w:rsidP="00EF6B28">
            <w:pPr>
              <w:spacing w:line="276" w:lineRule="auto"/>
              <w:jc w:val="center"/>
              <w:rPr>
                <w:rFonts w:ascii="Times New Roman" w:eastAsia="宋体" w:hAnsi="Times New Roman" w:cs="Times New Roman"/>
                <w:kern w:val="2"/>
                <w:sz w:val="21"/>
              </w:rPr>
            </w:pPr>
            <w:r w:rsidRPr="004306D1">
              <w:rPr>
                <w:rFonts w:ascii="Times New Roman" w:eastAsia="宋体" w:hAnsi="Times New Roman" w:cs="Times New Roman"/>
                <w:b/>
                <w:kern w:val="2"/>
                <w:sz w:val="21"/>
              </w:rPr>
              <w:t>产品图示</w:t>
            </w:r>
          </w:p>
        </w:tc>
        <w:tc>
          <w:tcPr>
            <w:tcW w:w="2869" w:type="pct"/>
            <w:shd w:val="clear" w:color="auto" w:fill="DEEAF6"/>
            <w:tcMar>
              <w:top w:w="10" w:type="dxa"/>
              <w:left w:w="10" w:type="dxa"/>
              <w:bottom w:w="10" w:type="dxa"/>
              <w:right w:w="10" w:type="dxa"/>
            </w:tcMar>
            <w:vAlign w:val="center"/>
          </w:tcPr>
          <w:p w14:paraId="1BD85A34" w14:textId="77777777" w:rsidR="004306D1" w:rsidRPr="004306D1" w:rsidRDefault="004306D1" w:rsidP="00EF6B28">
            <w:pPr>
              <w:spacing w:line="276" w:lineRule="auto"/>
              <w:jc w:val="center"/>
              <w:rPr>
                <w:rFonts w:ascii="Times New Roman" w:eastAsia="宋体" w:hAnsi="Times New Roman" w:cs="Times New Roman"/>
                <w:kern w:val="2"/>
                <w:sz w:val="21"/>
              </w:rPr>
            </w:pPr>
            <w:r w:rsidRPr="004306D1">
              <w:rPr>
                <w:rFonts w:ascii="Times New Roman" w:eastAsia="宋体" w:hAnsi="Times New Roman" w:cs="Times New Roman"/>
                <w:b/>
                <w:kern w:val="2"/>
                <w:sz w:val="21"/>
              </w:rPr>
              <w:t>产品用途</w:t>
            </w:r>
          </w:p>
        </w:tc>
      </w:tr>
      <w:tr w:rsidR="004306D1" w:rsidRPr="004306D1" w14:paraId="4C8610E9" w14:textId="77777777" w:rsidTr="004306D1">
        <w:tc>
          <w:tcPr>
            <w:tcW w:w="856" w:type="pct"/>
            <w:tcMar>
              <w:top w:w="10" w:type="dxa"/>
              <w:left w:w="10" w:type="dxa"/>
              <w:bottom w:w="10" w:type="dxa"/>
              <w:right w:w="10" w:type="dxa"/>
            </w:tcMar>
            <w:vAlign w:val="center"/>
          </w:tcPr>
          <w:p w14:paraId="3E348269" w14:textId="77777777" w:rsidR="004306D1" w:rsidRPr="004306D1" w:rsidRDefault="004306D1" w:rsidP="00EF6B28">
            <w:pPr>
              <w:spacing w:line="276" w:lineRule="auto"/>
              <w:jc w:val="center"/>
              <w:rPr>
                <w:rFonts w:ascii="Times New Roman" w:eastAsia="宋体" w:hAnsi="Times New Roman" w:cs="Times New Roman"/>
                <w:kern w:val="2"/>
                <w:sz w:val="21"/>
              </w:rPr>
            </w:pPr>
            <w:r w:rsidRPr="004306D1">
              <w:rPr>
                <w:rFonts w:ascii="Times New Roman" w:eastAsia="宋体" w:hAnsi="Times New Roman" w:cs="Times New Roman"/>
                <w:kern w:val="2"/>
                <w:sz w:val="21"/>
              </w:rPr>
              <w:t xml:space="preserve">PET </w:t>
            </w:r>
            <w:r w:rsidRPr="004306D1">
              <w:rPr>
                <w:rFonts w:ascii="Times New Roman" w:eastAsia="宋体" w:hAnsi="Times New Roman" w:cs="Times New Roman"/>
                <w:kern w:val="2"/>
                <w:sz w:val="21"/>
              </w:rPr>
              <w:t>基材</w:t>
            </w:r>
          </w:p>
        </w:tc>
        <w:tc>
          <w:tcPr>
            <w:tcW w:w="1275" w:type="pct"/>
            <w:vMerge w:val="restart"/>
            <w:tcMar>
              <w:top w:w="10" w:type="dxa"/>
              <w:left w:w="10" w:type="dxa"/>
              <w:bottom w:w="10" w:type="dxa"/>
              <w:right w:w="10" w:type="dxa"/>
            </w:tcMar>
            <w:vAlign w:val="center"/>
          </w:tcPr>
          <w:p w14:paraId="7F7BC185" w14:textId="77777777" w:rsidR="004306D1" w:rsidRPr="004306D1" w:rsidRDefault="004306D1" w:rsidP="00EF6B28">
            <w:pPr>
              <w:spacing w:line="276" w:lineRule="auto"/>
              <w:jc w:val="center"/>
              <w:rPr>
                <w:rFonts w:ascii="Times New Roman" w:eastAsia="宋体" w:hAnsi="Times New Roman" w:cs="Times New Roman"/>
                <w:kern w:val="2"/>
                <w:sz w:val="21"/>
              </w:rPr>
            </w:pPr>
            <w:r w:rsidRPr="004306D1">
              <w:rPr>
                <w:rFonts w:ascii="Times New Roman" w:eastAsia="等线" w:hAnsi="Times New Roman" w:cs="Times New Roman"/>
                <w:noProof/>
                <w:sz w:val="21"/>
              </w:rPr>
              <w:drawing>
                <wp:inline distT="0" distB="0" distL="0" distR="0" wp14:anchorId="0FDBE5D4" wp14:editId="020CB316">
                  <wp:extent cx="1209675" cy="809625"/>
                  <wp:effectExtent l="0" t="0" r="9525" b="952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42">
                            <a:extLst>
                              <a:ext uri="{28A0092B-C50C-407E-A947-70E740481C1C}">
                                <a14:useLocalDpi xmlns:a14="http://schemas.microsoft.com/office/drawing/2010/main" val="0"/>
                              </a:ext>
                            </a:extLst>
                          </a:blip>
                          <a:stretch>
                            <a:fillRect/>
                          </a:stretch>
                        </pic:blipFill>
                        <pic:spPr>
                          <a:xfrm>
                            <a:off x="0" y="0"/>
                            <a:ext cx="1209675" cy="809625"/>
                          </a:xfrm>
                          <a:prstGeom prst="rect">
                            <a:avLst/>
                          </a:prstGeom>
                        </pic:spPr>
                      </pic:pic>
                    </a:graphicData>
                  </a:graphic>
                </wp:inline>
              </w:drawing>
            </w:r>
          </w:p>
        </w:tc>
        <w:tc>
          <w:tcPr>
            <w:tcW w:w="2869" w:type="pct"/>
            <w:tcMar>
              <w:top w:w="10" w:type="dxa"/>
              <w:left w:w="10" w:type="dxa"/>
              <w:bottom w:w="10" w:type="dxa"/>
              <w:right w:w="10" w:type="dxa"/>
            </w:tcMar>
            <w:vAlign w:val="center"/>
          </w:tcPr>
          <w:p w14:paraId="49BC012E" w14:textId="77777777" w:rsidR="004306D1" w:rsidRPr="004306D1" w:rsidRDefault="004306D1" w:rsidP="00EF6B28">
            <w:pPr>
              <w:spacing w:line="276" w:lineRule="auto"/>
              <w:jc w:val="both"/>
              <w:rPr>
                <w:rFonts w:ascii="Times New Roman" w:eastAsia="宋体" w:hAnsi="Times New Roman" w:cs="Times New Roman"/>
                <w:kern w:val="2"/>
                <w:sz w:val="21"/>
              </w:rPr>
            </w:pPr>
            <w:r w:rsidRPr="004306D1">
              <w:rPr>
                <w:rFonts w:ascii="Times New Roman" w:eastAsia="宋体" w:hAnsi="Times New Roman" w:cs="Times New Roman"/>
                <w:kern w:val="2"/>
                <w:sz w:val="21"/>
              </w:rPr>
              <w:t>公司布局</w:t>
            </w:r>
            <w:r w:rsidRPr="004306D1">
              <w:rPr>
                <w:rFonts w:ascii="Times New Roman" w:eastAsia="宋体" w:hAnsi="Times New Roman" w:cs="Times New Roman"/>
                <w:kern w:val="2"/>
                <w:sz w:val="21"/>
              </w:rPr>
              <w:t xml:space="preserve">“PET </w:t>
            </w:r>
            <w:r w:rsidRPr="004306D1">
              <w:rPr>
                <w:rFonts w:ascii="Times New Roman" w:eastAsia="宋体" w:hAnsi="Times New Roman" w:cs="Times New Roman"/>
                <w:kern w:val="2"/>
                <w:sz w:val="21"/>
              </w:rPr>
              <w:t>基膜</w:t>
            </w:r>
            <w:r w:rsidRPr="004306D1">
              <w:rPr>
                <w:rFonts w:ascii="Times New Roman" w:eastAsia="宋体" w:hAnsi="Times New Roman" w:cs="Times New Roman"/>
                <w:kern w:val="2"/>
                <w:sz w:val="21"/>
              </w:rPr>
              <w:t>-</w:t>
            </w:r>
            <w:r w:rsidRPr="004306D1">
              <w:rPr>
                <w:rFonts w:ascii="Times New Roman" w:eastAsia="宋体" w:hAnsi="Times New Roman" w:cs="Times New Roman"/>
                <w:kern w:val="2"/>
                <w:sz w:val="21"/>
              </w:rPr>
              <w:t>离型膜</w:t>
            </w:r>
            <w:r w:rsidRPr="004306D1">
              <w:rPr>
                <w:rFonts w:ascii="Times New Roman" w:eastAsia="宋体" w:hAnsi="Times New Roman" w:cs="Times New Roman"/>
                <w:kern w:val="2"/>
                <w:sz w:val="21"/>
              </w:rPr>
              <w:t>-</w:t>
            </w:r>
            <w:r w:rsidRPr="004306D1">
              <w:rPr>
                <w:rFonts w:ascii="Times New Roman" w:eastAsia="宋体" w:hAnsi="Times New Roman" w:cs="Times New Roman"/>
                <w:kern w:val="2"/>
                <w:sz w:val="21"/>
              </w:rPr>
              <w:t>胶水</w:t>
            </w:r>
            <w:r w:rsidRPr="004306D1">
              <w:rPr>
                <w:rFonts w:ascii="Times New Roman" w:eastAsia="宋体" w:hAnsi="Times New Roman" w:cs="Times New Roman"/>
                <w:kern w:val="2"/>
                <w:sz w:val="21"/>
              </w:rPr>
              <w:t>-</w:t>
            </w:r>
            <w:r w:rsidRPr="004306D1">
              <w:rPr>
                <w:rFonts w:ascii="Times New Roman" w:eastAsia="宋体" w:hAnsi="Times New Roman" w:cs="Times New Roman"/>
                <w:kern w:val="2"/>
                <w:sz w:val="21"/>
              </w:rPr>
              <w:t>功能涂层材料</w:t>
            </w:r>
            <w:r w:rsidRPr="004306D1">
              <w:rPr>
                <w:rFonts w:ascii="Times New Roman" w:eastAsia="宋体" w:hAnsi="Times New Roman" w:cs="Times New Roman"/>
                <w:kern w:val="2"/>
                <w:sz w:val="21"/>
              </w:rPr>
              <w:t>”</w:t>
            </w:r>
            <w:r w:rsidRPr="004306D1">
              <w:rPr>
                <w:rFonts w:ascii="Times New Roman" w:eastAsia="宋体" w:hAnsi="Times New Roman" w:cs="Times New Roman"/>
                <w:kern w:val="2"/>
                <w:sz w:val="21"/>
              </w:rPr>
              <w:t>全产业链一体化，光学级</w:t>
            </w:r>
            <w:r w:rsidRPr="004306D1">
              <w:rPr>
                <w:rFonts w:ascii="Times New Roman" w:eastAsia="宋体" w:hAnsi="Times New Roman" w:cs="Times New Roman"/>
                <w:kern w:val="2"/>
                <w:sz w:val="21"/>
              </w:rPr>
              <w:t xml:space="preserve">PET </w:t>
            </w:r>
            <w:r w:rsidRPr="004306D1">
              <w:rPr>
                <w:rFonts w:ascii="Times New Roman" w:eastAsia="宋体" w:hAnsi="Times New Roman" w:cs="Times New Roman"/>
                <w:kern w:val="2"/>
                <w:sz w:val="21"/>
              </w:rPr>
              <w:t>基材可广泛应用于光学级压敏胶制品、精密离型膜、感光干膜等产品。</w:t>
            </w:r>
          </w:p>
        </w:tc>
      </w:tr>
      <w:tr w:rsidR="004306D1" w:rsidRPr="004306D1" w14:paraId="51CF116A" w14:textId="77777777" w:rsidTr="004306D1">
        <w:tc>
          <w:tcPr>
            <w:tcW w:w="856" w:type="pct"/>
            <w:tcMar>
              <w:top w:w="10" w:type="dxa"/>
              <w:left w:w="10" w:type="dxa"/>
              <w:bottom w:w="10" w:type="dxa"/>
              <w:right w:w="10" w:type="dxa"/>
            </w:tcMar>
            <w:vAlign w:val="center"/>
          </w:tcPr>
          <w:p w14:paraId="4E439442" w14:textId="77777777" w:rsidR="004306D1" w:rsidRPr="004306D1" w:rsidRDefault="004306D1" w:rsidP="00EF6B28">
            <w:pPr>
              <w:spacing w:line="276" w:lineRule="auto"/>
              <w:jc w:val="center"/>
              <w:rPr>
                <w:rFonts w:ascii="Times New Roman" w:eastAsia="宋体" w:hAnsi="Times New Roman" w:cs="Times New Roman"/>
                <w:kern w:val="2"/>
                <w:sz w:val="21"/>
              </w:rPr>
            </w:pPr>
            <w:r w:rsidRPr="004306D1">
              <w:rPr>
                <w:rFonts w:ascii="Times New Roman" w:eastAsia="宋体" w:hAnsi="Times New Roman" w:cs="Times New Roman"/>
                <w:kern w:val="2"/>
                <w:sz w:val="21"/>
              </w:rPr>
              <w:t>预涂布</w:t>
            </w:r>
          </w:p>
        </w:tc>
        <w:tc>
          <w:tcPr>
            <w:tcW w:w="1275" w:type="pct"/>
            <w:vMerge/>
            <w:tcMar>
              <w:top w:w="10" w:type="dxa"/>
              <w:left w:w="10" w:type="dxa"/>
              <w:bottom w:w="10" w:type="dxa"/>
              <w:right w:w="10" w:type="dxa"/>
            </w:tcMar>
            <w:vAlign w:val="center"/>
          </w:tcPr>
          <w:p w14:paraId="119B8B1C" w14:textId="77777777" w:rsidR="004306D1" w:rsidRPr="004306D1" w:rsidRDefault="004306D1" w:rsidP="00EF6B28">
            <w:pPr>
              <w:spacing w:line="276" w:lineRule="auto"/>
              <w:jc w:val="center"/>
              <w:rPr>
                <w:rFonts w:ascii="Times New Roman" w:eastAsia="宋体" w:hAnsi="Times New Roman" w:cs="Times New Roman"/>
                <w:kern w:val="2"/>
                <w:sz w:val="21"/>
              </w:rPr>
            </w:pPr>
          </w:p>
        </w:tc>
        <w:tc>
          <w:tcPr>
            <w:tcW w:w="2869" w:type="pct"/>
            <w:tcMar>
              <w:top w:w="10" w:type="dxa"/>
              <w:left w:w="10" w:type="dxa"/>
              <w:bottom w:w="10" w:type="dxa"/>
              <w:right w:w="10" w:type="dxa"/>
            </w:tcMar>
            <w:vAlign w:val="center"/>
          </w:tcPr>
          <w:p w14:paraId="17347090" w14:textId="77777777" w:rsidR="004306D1" w:rsidRPr="004306D1" w:rsidRDefault="004306D1" w:rsidP="00EF6B28">
            <w:pPr>
              <w:spacing w:line="276" w:lineRule="auto"/>
              <w:jc w:val="both"/>
              <w:rPr>
                <w:rFonts w:ascii="Times New Roman" w:eastAsia="宋体" w:hAnsi="Times New Roman" w:cs="Times New Roman"/>
                <w:kern w:val="2"/>
                <w:sz w:val="21"/>
              </w:rPr>
            </w:pPr>
            <w:r w:rsidRPr="004306D1">
              <w:rPr>
                <w:rFonts w:ascii="Times New Roman" w:eastAsia="宋体" w:hAnsi="Times New Roman" w:cs="Times New Roman"/>
                <w:kern w:val="2"/>
                <w:sz w:val="21"/>
              </w:rPr>
              <w:t>应用于</w:t>
            </w:r>
            <w:r w:rsidRPr="004306D1">
              <w:rPr>
                <w:rFonts w:ascii="Times New Roman" w:eastAsia="宋体" w:hAnsi="Times New Roman" w:cs="Times New Roman"/>
                <w:kern w:val="2"/>
                <w:sz w:val="21"/>
              </w:rPr>
              <w:t xml:space="preserve"> LCD </w:t>
            </w:r>
            <w:r w:rsidRPr="004306D1">
              <w:rPr>
                <w:rFonts w:ascii="Times New Roman" w:eastAsia="宋体" w:hAnsi="Times New Roman" w:cs="Times New Roman"/>
                <w:kern w:val="2"/>
                <w:sz w:val="21"/>
              </w:rPr>
              <w:t>背光模组中光学复合膜，在线涂布可以有效增加附着力和光学性能。</w:t>
            </w:r>
          </w:p>
        </w:tc>
      </w:tr>
    </w:tbl>
    <w:p w14:paraId="35927A85" w14:textId="77777777" w:rsidR="002053E8" w:rsidRPr="00BE07BD" w:rsidRDefault="002053E8" w:rsidP="00EF6B28">
      <w:pPr>
        <w:spacing w:beforeLines="50" w:before="120" w:after="0"/>
        <w:ind w:firstLineChars="200" w:firstLine="480"/>
        <w:rPr>
          <w:rFonts w:asciiTheme="minorEastAsia" w:hAnsiTheme="minorEastAsia" w:cs="Times New Roman"/>
          <w:noProof/>
          <w:sz w:val="24"/>
          <w:szCs w:val="24"/>
          <w:lang w:eastAsia="zh-CN"/>
        </w:rPr>
      </w:pPr>
      <w:r w:rsidRPr="00BE07BD">
        <w:rPr>
          <w:rFonts w:asciiTheme="minorEastAsia" w:hAnsiTheme="minorEastAsia" w:cs="Times New Roman" w:hint="eastAsia"/>
          <w:noProof/>
          <w:sz w:val="24"/>
          <w:szCs w:val="24"/>
          <w:lang w:eastAsia="zh-CN"/>
        </w:rPr>
        <w:t>高分子薄膜材料是以有机高分子聚合物为材料制成的薄膜。随着石油工业和科技的发展，高分子膜的应用领域不断扩大，由最初的包装膜发展到了智能高分子膜、高分子功能膜等。</w:t>
      </w:r>
    </w:p>
    <w:p w14:paraId="72F6660C" w14:textId="4FC32E33" w:rsidR="002053E8" w:rsidRPr="00BE07BD" w:rsidRDefault="00EF6B28" w:rsidP="00EF6B28">
      <w:pPr>
        <w:spacing w:after="0"/>
        <w:ind w:firstLineChars="200" w:firstLine="480"/>
        <w:rPr>
          <w:rFonts w:asciiTheme="minorEastAsia" w:hAnsiTheme="minorEastAsia" w:cs="Times New Roman"/>
          <w:noProof/>
          <w:sz w:val="24"/>
          <w:szCs w:val="24"/>
          <w:lang w:eastAsia="zh-CN"/>
        </w:rPr>
      </w:pPr>
      <w:r w:rsidRPr="00EF6B28">
        <w:rPr>
          <w:rFonts w:asciiTheme="minorEastAsia" w:hAnsiTheme="minorEastAsia" w:cs="Times New Roman" w:hint="eastAsia"/>
          <w:noProof/>
          <w:sz w:val="24"/>
          <w:szCs w:val="24"/>
          <w:lang w:eastAsia="zh-CN"/>
        </w:rPr>
        <w:t>公司提供的不仅是标准化产品，更以“客户导向+研发协同”为理念，为重点客户定制开发粘接结构、工艺路径与材料组合。斯迪克致力于构建从材料配方研发、中试打样、小批量验证到大规模生产的全流程服务能力，并提供定制化协同开发支持。公司深度参与客户研发前期介入，提供粘接方案设计、可靠性测试、封装工艺优化等技术服务，形成研发—生产——交付—反馈—再优化的闭环模式，提升客户满意度与粘性。</w:t>
      </w:r>
    </w:p>
    <w:p w14:paraId="17D7F816" w14:textId="77777777" w:rsidR="000910C5" w:rsidRDefault="000910C5" w:rsidP="00BE07BD">
      <w:pPr>
        <w:spacing w:beforeLines="50" w:before="120" w:afterLines="50" w:after="120" w:line="360" w:lineRule="auto"/>
        <w:ind w:firstLineChars="200" w:firstLine="562"/>
        <w:jc w:val="both"/>
        <w:rPr>
          <w:rFonts w:asciiTheme="minorEastAsia" w:hAnsiTheme="minorEastAsia" w:cs="Times New Roman"/>
          <w:b/>
          <w:position w:val="-1"/>
          <w:sz w:val="28"/>
          <w:szCs w:val="28"/>
          <w:lang w:eastAsia="zh-CN"/>
        </w:rPr>
      </w:pPr>
    </w:p>
    <w:p w14:paraId="02C86464" w14:textId="77777777" w:rsidR="000910C5" w:rsidRDefault="000910C5" w:rsidP="00BE07BD">
      <w:pPr>
        <w:spacing w:beforeLines="50" w:before="120" w:afterLines="50" w:after="120" w:line="360" w:lineRule="auto"/>
        <w:ind w:firstLineChars="200" w:firstLine="562"/>
        <w:jc w:val="both"/>
        <w:rPr>
          <w:rFonts w:asciiTheme="minorEastAsia" w:hAnsiTheme="minorEastAsia" w:cs="Times New Roman"/>
          <w:b/>
          <w:position w:val="-1"/>
          <w:sz w:val="28"/>
          <w:szCs w:val="28"/>
          <w:lang w:eastAsia="zh-CN"/>
        </w:rPr>
      </w:pPr>
    </w:p>
    <w:p w14:paraId="4C05D707" w14:textId="77777777" w:rsidR="000910C5" w:rsidRDefault="000910C5" w:rsidP="00BE07BD">
      <w:pPr>
        <w:spacing w:beforeLines="50" w:before="120" w:afterLines="50" w:after="120" w:line="360" w:lineRule="auto"/>
        <w:ind w:firstLineChars="200" w:firstLine="562"/>
        <w:jc w:val="both"/>
        <w:rPr>
          <w:rFonts w:asciiTheme="minorEastAsia" w:hAnsiTheme="minorEastAsia" w:cs="Times New Roman"/>
          <w:b/>
          <w:position w:val="-1"/>
          <w:sz w:val="28"/>
          <w:szCs w:val="28"/>
          <w:lang w:eastAsia="zh-CN"/>
        </w:rPr>
      </w:pPr>
    </w:p>
    <w:p w14:paraId="6B5D1E96" w14:textId="77777777" w:rsidR="000910C5" w:rsidRDefault="000910C5" w:rsidP="00BE07BD">
      <w:pPr>
        <w:spacing w:beforeLines="50" w:before="120" w:afterLines="50" w:after="120" w:line="360" w:lineRule="auto"/>
        <w:ind w:firstLineChars="200" w:firstLine="562"/>
        <w:jc w:val="both"/>
        <w:rPr>
          <w:rFonts w:asciiTheme="minorEastAsia" w:hAnsiTheme="minorEastAsia" w:cs="Times New Roman"/>
          <w:b/>
          <w:position w:val="-1"/>
          <w:sz w:val="28"/>
          <w:szCs w:val="28"/>
          <w:lang w:eastAsia="zh-CN"/>
        </w:rPr>
      </w:pPr>
    </w:p>
    <w:p w14:paraId="26839458" w14:textId="77777777" w:rsidR="000910C5" w:rsidRDefault="000910C5" w:rsidP="00BE07BD">
      <w:pPr>
        <w:spacing w:beforeLines="50" w:before="120" w:afterLines="50" w:after="120" w:line="360" w:lineRule="auto"/>
        <w:ind w:firstLineChars="200" w:firstLine="562"/>
        <w:jc w:val="both"/>
        <w:rPr>
          <w:rFonts w:asciiTheme="minorEastAsia" w:hAnsiTheme="minorEastAsia" w:cs="Times New Roman"/>
          <w:b/>
          <w:position w:val="-1"/>
          <w:sz w:val="28"/>
          <w:szCs w:val="28"/>
          <w:lang w:eastAsia="zh-CN"/>
        </w:rPr>
      </w:pPr>
    </w:p>
    <w:p w14:paraId="7AF4A45F" w14:textId="6E6B5407" w:rsidR="00846695" w:rsidRPr="00BE07BD" w:rsidRDefault="00A62C33" w:rsidP="00BE07BD">
      <w:pPr>
        <w:spacing w:beforeLines="50" w:before="120" w:afterLines="50" w:after="120" w:line="360" w:lineRule="auto"/>
        <w:ind w:firstLineChars="200" w:firstLine="562"/>
        <w:jc w:val="both"/>
        <w:rPr>
          <w:rFonts w:asciiTheme="minorEastAsia" w:hAnsiTheme="minorEastAsia" w:cs="Times New Roman"/>
          <w:b/>
          <w:position w:val="-1"/>
          <w:sz w:val="28"/>
          <w:szCs w:val="28"/>
          <w:lang w:eastAsia="zh-CN"/>
        </w:rPr>
      </w:pPr>
      <w:r w:rsidRPr="00BE07BD">
        <w:rPr>
          <w:rFonts w:asciiTheme="minorEastAsia" w:hAnsiTheme="minorEastAsia" w:cs="Times New Roman" w:hint="eastAsia"/>
          <w:b/>
          <w:position w:val="-1"/>
          <w:sz w:val="28"/>
          <w:szCs w:val="28"/>
          <w:lang w:eastAsia="zh-CN"/>
        </w:rPr>
        <w:t>三、社会责任</w:t>
      </w:r>
    </w:p>
    <w:p w14:paraId="035A55CE" w14:textId="6D74F904" w:rsidR="0076595C" w:rsidRPr="006824D5" w:rsidRDefault="000355B7" w:rsidP="00CD28A9">
      <w:pPr>
        <w:spacing w:beforeLines="50" w:before="120" w:afterLines="50" w:after="120"/>
        <w:ind w:firstLineChars="200" w:firstLine="482"/>
        <w:jc w:val="both"/>
        <w:rPr>
          <w:rFonts w:asciiTheme="minorEastAsia" w:hAnsiTheme="minorEastAsia" w:cs="Times New Roman"/>
          <w:b/>
          <w:position w:val="-1"/>
          <w:sz w:val="24"/>
          <w:szCs w:val="24"/>
          <w:lang w:eastAsia="zh-CN"/>
        </w:rPr>
      </w:pPr>
      <w:r w:rsidRPr="006824D5">
        <w:rPr>
          <w:rFonts w:asciiTheme="minorEastAsia" w:hAnsiTheme="minorEastAsia" w:cs="Times New Roman" w:hint="eastAsia"/>
          <w:b/>
          <w:position w:val="-1"/>
          <w:sz w:val="24"/>
          <w:szCs w:val="24"/>
          <w:lang w:eastAsia="zh-CN"/>
        </w:rPr>
        <w:t>（一）</w:t>
      </w:r>
      <w:r w:rsidR="00A62C33" w:rsidRPr="006824D5">
        <w:rPr>
          <w:rFonts w:asciiTheme="minorEastAsia" w:hAnsiTheme="minorEastAsia" w:cs="Times New Roman" w:hint="eastAsia"/>
          <w:b/>
          <w:position w:val="-1"/>
          <w:sz w:val="24"/>
          <w:szCs w:val="24"/>
          <w:lang w:eastAsia="zh-CN"/>
        </w:rPr>
        <w:t>公司治理</w:t>
      </w:r>
    </w:p>
    <w:p w14:paraId="6E862402" w14:textId="3BF84048" w:rsidR="00846695" w:rsidRPr="00585AFB" w:rsidRDefault="0076595C" w:rsidP="00CD28A9">
      <w:pPr>
        <w:spacing w:beforeLines="50" w:before="120" w:afterLines="50" w:after="120"/>
        <w:ind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sz w:val="24"/>
          <w:szCs w:val="24"/>
          <w:lang w:eastAsia="zh-CN"/>
        </w:rPr>
        <w:t>1、</w:t>
      </w:r>
      <w:r w:rsidR="00A62C33" w:rsidRPr="00585AFB">
        <w:rPr>
          <w:rFonts w:asciiTheme="minorEastAsia" w:hAnsiTheme="minorEastAsia" w:cs="Times New Roman"/>
          <w:sz w:val="24"/>
          <w:szCs w:val="24"/>
          <w:lang w:eastAsia="zh-CN"/>
        </w:rPr>
        <w:t>公司不断完善组织治理机构</w:t>
      </w:r>
      <w:r w:rsidR="00A62C33" w:rsidRPr="00585AFB">
        <w:rPr>
          <w:rFonts w:asciiTheme="minorEastAsia" w:hAnsiTheme="minorEastAsia" w:cs="Times New Roman"/>
          <w:spacing w:val="-47"/>
          <w:sz w:val="24"/>
          <w:szCs w:val="24"/>
          <w:lang w:eastAsia="zh-CN"/>
        </w:rPr>
        <w:t>，</w:t>
      </w:r>
      <w:r w:rsidR="00A62C33" w:rsidRPr="00585AFB">
        <w:rPr>
          <w:rFonts w:asciiTheme="minorEastAsia" w:hAnsiTheme="minorEastAsia" w:cs="Times New Roman"/>
          <w:sz w:val="24"/>
          <w:szCs w:val="24"/>
          <w:lang w:eastAsia="zh-CN"/>
        </w:rPr>
        <w:t>建立了科学的监控系统</w:t>
      </w:r>
      <w:r w:rsidR="00A62C33" w:rsidRPr="00585AFB">
        <w:rPr>
          <w:rFonts w:asciiTheme="minorEastAsia" w:hAnsiTheme="minorEastAsia" w:cs="Times New Roman"/>
          <w:spacing w:val="-47"/>
          <w:sz w:val="24"/>
          <w:szCs w:val="24"/>
          <w:lang w:eastAsia="zh-CN"/>
        </w:rPr>
        <w:t>，</w:t>
      </w:r>
      <w:r w:rsidR="00A62C33" w:rsidRPr="00585AFB">
        <w:rPr>
          <w:rFonts w:asciiTheme="minorEastAsia" w:hAnsiTheme="minorEastAsia" w:cs="Times New Roman"/>
          <w:sz w:val="24"/>
          <w:szCs w:val="24"/>
          <w:lang w:eastAsia="zh-CN"/>
        </w:rPr>
        <w:t>定期评审高层领导的绩效</w:t>
      </w:r>
      <w:r w:rsidR="00A62C33" w:rsidRPr="00585AFB">
        <w:rPr>
          <w:rFonts w:asciiTheme="minorEastAsia" w:hAnsiTheme="minorEastAsia" w:cs="Times New Roman"/>
          <w:spacing w:val="-47"/>
          <w:sz w:val="24"/>
          <w:szCs w:val="24"/>
          <w:lang w:eastAsia="zh-CN"/>
        </w:rPr>
        <w:t>，</w:t>
      </w:r>
      <w:r w:rsidR="00A62C33" w:rsidRPr="00585AFB">
        <w:rPr>
          <w:rFonts w:asciiTheme="minorEastAsia" w:hAnsiTheme="minorEastAsia" w:cs="Times New Roman"/>
          <w:sz w:val="24"/>
          <w:szCs w:val="24"/>
          <w:lang w:eastAsia="zh-CN"/>
        </w:rPr>
        <w:t>努力保证内外部审计独立性与有效性</w:t>
      </w:r>
      <w:r w:rsidR="00A62C33" w:rsidRPr="00585AFB">
        <w:rPr>
          <w:rFonts w:asciiTheme="minorEastAsia" w:hAnsiTheme="minorEastAsia" w:cs="Times New Roman"/>
          <w:spacing w:val="-47"/>
          <w:sz w:val="24"/>
          <w:szCs w:val="24"/>
          <w:lang w:eastAsia="zh-CN"/>
        </w:rPr>
        <w:t>，</w:t>
      </w:r>
      <w:r w:rsidR="000355B7" w:rsidRPr="00585AFB">
        <w:rPr>
          <w:rFonts w:asciiTheme="minorEastAsia" w:hAnsiTheme="minorEastAsia" w:cs="Times New Roman"/>
          <w:sz w:val="24"/>
          <w:szCs w:val="24"/>
          <w:lang w:eastAsia="zh-CN"/>
        </w:rPr>
        <w:t>有机协调</w:t>
      </w:r>
      <w:r w:rsidR="00A62C33" w:rsidRPr="00585AFB">
        <w:rPr>
          <w:rFonts w:asciiTheme="minorEastAsia" w:hAnsiTheme="minorEastAsia" w:cs="Times New Roman"/>
          <w:sz w:val="24"/>
          <w:szCs w:val="24"/>
          <w:lang w:eastAsia="zh-CN"/>
        </w:rPr>
        <w:t>企业与各相关方的</w:t>
      </w:r>
      <w:r w:rsidR="000355B7" w:rsidRPr="00585AFB">
        <w:rPr>
          <w:rFonts w:asciiTheme="minorEastAsia" w:hAnsiTheme="minorEastAsia" w:cs="Times New Roman"/>
          <w:sz w:val="24"/>
          <w:szCs w:val="24"/>
          <w:lang w:eastAsia="zh-CN"/>
        </w:rPr>
        <w:t>利益，</w:t>
      </w:r>
      <w:r w:rsidR="00A62C33" w:rsidRPr="00585AFB">
        <w:rPr>
          <w:rFonts w:asciiTheme="minorEastAsia" w:hAnsiTheme="minorEastAsia" w:cs="Times New Roman"/>
          <w:sz w:val="24"/>
          <w:szCs w:val="24"/>
          <w:lang w:eastAsia="zh-CN"/>
        </w:rPr>
        <w:t>组织行为的管理责任</w:t>
      </w:r>
      <w:r w:rsidR="000355B7" w:rsidRPr="00585AFB">
        <w:rPr>
          <w:rFonts w:asciiTheme="minorEastAsia" w:hAnsiTheme="minorEastAsia" w:cs="Times New Roman"/>
          <w:sz w:val="24"/>
          <w:szCs w:val="24"/>
          <w:lang w:eastAsia="zh-CN"/>
        </w:rPr>
        <w:t>。</w:t>
      </w:r>
    </w:p>
    <w:p w14:paraId="125BF16C" w14:textId="142A6D5E" w:rsidR="00846695" w:rsidRPr="00585AFB" w:rsidRDefault="00A62C33" w:rsidP="00CD28A9">
      <w:pPr>
        <w:spacing w:beforeLines="50" w:before="120" w:afterLines="50" w:after="120"/>
        <w:ind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sz w:val="24"/>
          <w:szCs w:val="24"/>
          <w:lang w:eastAsia="zh-CN"/>
        </w:rPr>
        <w:t>（1）明确经营责任、道德责任和法律责任</w:t>
      </w:r>
      <w:r w:rsidR="000355B7" w:rsidRPr="00585AFB">
        <w:rPr>
          <w:rFonts w:asciiTheme="minorEastAsia" w:hAnsiTheme="minorEastAsia" w:cs="Times New Roman"/>
          <w:sz w:val="24"/>
          <w:szCs w:val="24"/>
          <w:lang w:eastAsia="zh-CN"/>
        </w:rPr>
        <w:t>，</w:t>
      </w:r>
      <w:r w:rsidRPr="00585AFB">
        <w:rPr>
          <w:rFonts w:asciiTheme="minorEastAsia" w:hAnsiTheme="minorEastAsia" w:cs="Times New Roman"/>
          <w:sz w:val="24"/>
          <w:szCs w:val="24"/>
          <w:lang w:eastAsia="zh-CN"/>
        </w:rPr>
        <w:t>公司根</w:t>
      </w:r>
      <w:r w:rsidRPr="00585AFB">
        <w:rPr>
          <w:rFonts w:asciiTheme="minorEastAsia" w:hAnsiTheme="minorEastAsia" w:cs="Times New Roman"/>
          <w:spacing w:val="-23"/>
          <w:sz w:val="24"/>
          <w:szCs w:val="24"/>
          <w:lang w:eastAsia="zh-CN"/>
        </w:rPr>
        <w:t>据</w:t>
      </w:r>
      <w:r w:rsidRPr="00585AFB">
        <w:rPr>
          <w:rFonts w:asciiTheme="minorEastAsia" w:hAnsiTheme="minorEastAsia" w:cs="Times New Roman"/>
          <w:sz w:val="24"/>
          <w:szCs w:val="24"/>
          <w:lang w:eastAsia="zh-CN"/>
        </w:rPr>
        <w:t>《公司法</w:t>
      </w:r>
      <w:r w:rsidRPr="00585AFB">
        <w:rPr>
          <w:rFonts w:asciiTheme="minorEastAsia" w:hAnsiTheme="minorEastAsia" w:cs="Times New Roman"/>
          <w:spacing w:val="-23"/>
          <w:sz w:val="24"/>
          <w:szCs w:val="24"/>
          <w:lang w:eastAsia="zh-CN"/>
        </w:rPr>
        <w:t>》</w:t>
      </w:r>
      <w:r w:rsidRPr="00585AFB">
        <w:rPr>
          <w:rFonts w:asciiTheme="minorEastAsia" w:hAnsiTheme="minorEastAsia" w:cs="Times New Roman"/>
          <w:sz w:val="24"/>
          <w:szCs w:val="24"/>
          <w:lang w:eastAsia="zh-CN"/>
        </w:rPr>
        <w:t>明确公司高级管理人员的责任</w:t>
      </w:r>
      <w:r w:rsidRPr="00585AFB">
        <w:rPr>
          <w:rFonts w:asciiTheme="minorEastAsia" w:hAnsiTheme="minorEastAsia" w:cs="Times New Roman"/>
          <w:spacing w:val="-24"/>
          <w:sz w:val="24"/>
          <w:szCs w:val="24"/>
          <w:lang w:eastAsia="zh-CN"/>
        </w:rPr>
        <w:t>、</w:t>
      </w:r>
      <w:r w:rsidRPr="00585AFB">
        <w:rPr>
          <w:rFonts w:asciiTheme="minorEastAsia" w:hAnsiTheme="minorEastAsia" w:cs="Times New Roman"/>
          <w:sz w:val="24"/>
          <w:szCs w:val="24"/>
          <w:lang w:eastAsia="zh-CN"/>
        </w:rPr>
        <w:t>权利与义务</w:t>
      </w:r>
      <w:r w:rsidRPr="00585AFB">
        <w:rPr>
          <w:rFonts w:asciiTheme="minorEastAsia" w:hAnsiTheme="minorEastAsia" w:cs="Times New Roman"/>
          <w:spacing w:val="-23"/>
          <w:sz w:val="24"/>
          <w:szCs w:val="24"/>
          <w:lang w:eastAsia="zh-CN"/>
        </w:rPr>
        <w:t>，</w:t>
      </w:r>
      <w:r w:rsidRPr="00585AFB">
        <w:rPr>
          <w:rFonts w:asciiTheme="minorEastAsia" w:hAnsiTheme="minorEastAsia" w:cs="Times New Roman"/>
          <w:sz w:val="24"/>
          <w:szCs w:val="24"/>
          <w:lang w:eastAsia="zh-CN"/>
        </w:rPr>
        <w:t>形成企业决策</w:t>
      </w:r>
      <w:r w:rsidRPr="00585AFB">
        <w:rPr>
          <w:rFonts w:asciiTheme="minorEastAsia" w:hAnsiTheme="minorEastAsia" w:cs="Times New Roman"/>
          <w:spacing w:val="-32"/>
          <w:sz w:val="24"/>
          <w:szCs w:val="24"/>
          <w:lang w:eastAsia="zh-CN"/>
        </w:rPr>
        <w:t>、</w:t>
      </w:r>
      <w:r w:rsidRPr="00585AFB">
        <w:rPr>
          <w:rFonts w:asciiTheme="minorEastAsia" w:hAnsiTheme="minorEastAsia" w:cs="Times New Roman"/>
          <w:sz w:val="24"/>
          <w:szCs w:val="24"/>
          <w:lang w:eastAsia="zh-CN"/>
        </w:rPr>
        <w:t>执行和监督机构相互协调</w:t>
      </w:r>
      <w:r w:rsidRPr="00585AFB">
        <w:rPr>
          <w:rFonts w:asciiTheme="minorEastAsia" w:hAnsiTheme="minorEastAsia" w:cs="Times New Roman"/>
          <w:spacing w:val="-30"/>
          <w:sz w:val="24"/>
          <w:szCs w:val="24"/>
          <w:lang w:eastAsia="zh-CN"/>
        </w:rPr>
        <w:t>、</w:t>
      </w:r>
      <w:r w:rsidRPr="00585AFB">
        <w:rPr>
          <w:rFonts w:asciiTheme="minorEastAsia" w:hAnsiTheme="minorEastAsia" w:cs="Times New Roman"/>
          <w:sz w:val="24"/>
          <w:szCs w:val="24"/>
          <w:lang w:eastAsia="zh-CN"/>
        </w:rPr>
        <w:t>相互制约的机制</w:t>
      </w:r>
      <w:r w:rsidRPr="00585AFB">
        <w:rPr>
          <w:rFonts w:asciiTheme="minorEastAsia" w:hAnsiTheme="minorEastAsia" w:cs="Times New Roman"/>
          <w:spacing w:val="-31"/>
          <w:sz w:val="24"/>
          <w:szCs w:val="24"/>
          <w:lang w:eastAsia="zh-CN"/>
        </w:rPr>
        <w:t>。</w:t>
      </w:r>
      <w:r w:rsidRPr="00585AFB">
        <w:rPr>
          <w:rFonts w:asciiTheme="minorEastAsia" w:hAnsiTheme="minorEastAsia" w:cs="Times New Roman"/>
          <w:sz w:val="24"/>
          <w:szCs w:val="24"/>
          <w:lang w:eastAsia="zh-CN"/>
        </w:rPr>
        <w:t>公司定期对关键领导岗位进行监督</w:t>
      </w:r>
      <w:r w:rsidRPr="00585AFB">
        <w:rPr>
          <w:rFonts w:asciiTheme="minorEastAsia" w:hAnsiTheme="minorEastAsia" w:cs="Times New Roman"/>
          <w:spacing w:val="-32"/>
          <w:sz w:val="24"/>
          <w:szCs w:val="24"/>
          <w:lang w:eastAsia="zh-CN"/>
        </w:rPr>
        <w:t>、</w:t>
      </w:r>
      <w:r w:rsidRPr="00585AFB">
        <w:rPr>
          <w:rFonts w:asciiTheme="minorEastAsia" w:hAnsiTheme="minorEastAsia" w:cs="Times New Roman"/>
          <w:sz w:val="24"/>
          <w:szCs w:val="24"/>
          <w:lang w:eastAsia="zh-CN"/>
        </w:rPr>
        <w:t>审计</w:t>
      </w:r>
      <w:r w:rsidRPr="00585AFB">
        <w:rPr>
          <w:rFonts w:asciiTheme="minorEastAsia" w:hAnsiTheme="minorEastAsia" w:cs="Times New Roman"/>
          <w:spacing w:val="-30"/>
          <w:sz w:val="24"/>
          <w:szCs w:val="24"/>
          <w:lang w:eastAsia="zh-CN"/>
        </w:rPr>
        <w:t>，</w:t>
      </w:r>
      <w:r w:rsidRPr="00585AFB">
        <w:rPr>
          <w:rFonts w:asciiTheme="minorEastAsia" w:hAnsiTheme="minorEastAsia" w:cs="Times New Roman"/>
          <w:sz w:val="24"/>
          <w:szCs w:val="24"/>
          <w:lang w:eastAsia="zh-CN"/>
        </w:rPr>
        <w:t>促使高管人员肩负起忠实和勤勉义务</w:t>
      </w:r>
      <w:r w:rsidRPr="00585AFB">
        <w:rPr>
          <w:rFonts w:asciiTheme="minorEastAsia" w:hAnsiTheme="minorEastAsia" w:cs="Times New Roman"/>
          <w:spacing w:val="-31"/>
          <w:sz w:val="24"/>
          <w:szCs w:val="24"/>
          <w:lang w:eastAsia="zh-CN"/>
        </w:rPr>
        <w:t>，</w:t>
      </w:r>
      <w:r w:rsidRPr="00585AFB">
        <w:rPr>
          <w:rFonts w:asciiTheme="minorEastAsia" w:hAnsiTheme="minorEastAsia" w:cs="Times New Roman"/>
          <w:sz w:val="24"/>
          <w:szCs w:val="24"/>
          <w:lang w:eastAsia="zh-CN"/>
        </w:rPr>
        <w:t>保证组织活动的合法性、规范性、有效性。</w:t>
      </w:r>
    </w:p>
    <w:p w14:paraId="571618E2" w14:textId="6C21BBE5" w:rsidR="00846695" w:rsidRPr="00585AFB" w:rsidRDefault="00A62C33" w:rsidP="00CD28A9">
      <w:pPr>
        <w:spacing w:beforeLines="50" w:before="120" w:afterLines="50" w:after="120"/>
        <w:ind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sz w:val="24"/>
          <w:szCs w:val="24"/>
          <w:lang w:eastAsia="zh-CN"/>
        </w:rPr>
        <w:t>（2）落实财务责任</w:t>
      </w:r>
      <w:r w:rsidR="000355B7" w:rsidRPr="00585AFB">
        <w:rPr>
          <w:rFonts w:asciiTheme="minorEastAsia" w:hAnsiTheme="minorEastAsia" w:cs="Times New Roman"/>
          <w:sz w:val="24"/>
          <w:szCs w:val="24"/>
          <w:lang w:eastAsia="zh-CN"/>
        </w:rPr>
        <w:t>，</w:t>
      </w:r>
      <w:r w:rsidRPr="00585AFB">
        <w:rPr>
          <w:rFonts w:asciiTheme="minorEastAsia" w:hAnsiTheme="minorEastAsia" w:cs="Times New Roman"/>
          <w:sz w:val="24"/>
          <w:szCs w:val="24"/>
          <w:lang w:eastAsia="zh-CN"/>
        </w:rPr>
        <w:t>公司根</w:t>
      </w:r>
      <w:r w:rsidRPr="00585AFB">
        <w:rPr>
          <w:rFonts w:asciiTheme="minorEastAsia" w:hAnsiTheme="minorEastAsia" w:cs="Times New Roman"/>
          <w:spacing w:val="-41"/>
          <w:sz w:val="24"/>
          <w:szCs w:val="24"/>
          <w:lang w:eastAsia="zh-CN"/>
        </w:rPr>
        <w:t>据</w:t>
      </w:r>
      <w:r w:rsidRPr="00585AFB">
        <w:rPr>
          <w:rFonts w:asciiTheme="minorEastAsia" w:hAnsiTheme="minorEastAsia" w:cs="Times New Roman"/>
          <w:spacing w:val="-2"/>
          <w:sz w:val="24"/>
          <w:szCs w:val="24"/>
          <w:lang w:eastAsia="zh-CN"/>
        </w:rPr>
        <w:t>《</w:t>
      </w:r>
      <w:r w:rsidRPr="00585AFB">
        <w:rPr>
          <w:rFonts w:asciiTheme="minorEastAsia" w:hAnsiTheme="minorEastAsia" w:cs="Times New Roman"/>
          <w:sz w:val="24"/>
          <w:szCs w:val="24"/>
          <w:lang w:eastAsia="zh-CN"/>
        </w:rPr>
        <w:t>会计法</w:t>
      </w:r>
      <w:r w:rsidRPr="00585AFB">
        <w:rPr>
          <w:rFonts w:asciiTheme="minorEastAsia" w:hAnsiTheme="minorEastAsia" w:cs="Times New Roman"/>
          <w:spacing w:val="-43"/>
          <w:sz w:val="24"/>
          <w:szCs w:val="24"/>
          <w:lang w:eastAsia="zh-CN"/>
        </w:rPr>
        <w:t>》</w:t>
      </w:r>
      <w:r w:rsidRPr="00585AFB">
        <w:rPr>
          <w:rFonts w:asciiTheme="minorEastAsia" w:hAnsiTheme="minorEastAsia" w:cs="Times New Roman"/>
          <w:sz w:val="24"/>
          <w:szCs w:val="24"/>
          <w:lang w:eastAsia="zh-CN"/>
        </w:rPr>
        <w:t>等法律法规对投资项目审批</w:t>
      </w:r>
      <w:r w:rsidRPr="00585AFB">
        <w:rPr>
          <w:rFonts w:asciiTheme="minorEastAsia" w:hAnsiTheme="minorEastAsia" w:cs="Times New Roman"/>
          <w:spacing w:val="-43"/>
          <w:sz w:val="24"/>
          <w:szCs w:val="24"/>
          <w:lang w:eastAsia="zh-CN"/>
        </w:rPr>
        <w:t>、</w:t>
      </w:r>
      <w:r w:rsidRPr="00585AFB">
        <w:rPr>
          <w:rFonts w:asciiTheme="minorEastAsia" w:hAnsiTheme="minorEastAsia" w:cs="Times New Roman"/>
          <w:sz w:val="24"/>
          <w:szCs w:val="24"/>
          <w:lang w:eastAsia="zh-CN"/>
        </w:rPr>
        <w:t>结算管理</w:t>
      </w:r>
      <w:r w:rsidRPr="00585AFB">
        <w:rPr>
          <w:rFonts w:asciiTheme="minorEastAsia" w:hAnsiTheme="minorEastAsia" w:cs="Times New Roman"/>
          <w:spacing w:val="-42"/>
          <w:sz w:val="24"/>
          <w:szCs w:val="24"/>
          <w:lang w:eastAsia="zh-CN"/>
        </w:rPr>
        <w:t>、</w:t>
      </w:r>
      <w:r w:rsidRPr="00585AFB">
        <w:rPr>
          <w:rFonts w:asciiTheme="minorEastAsia" w:hAnsiTheme="minorEastAsia" w:cs="Times New Roman"/>
          <w:sz w:val="24"/>
          <w:szCs w:val="24"/>
          <w:lang w:eastAsia="zh-CN"/>
        </w:rPr>
        <w:t>成本核算、费用报销</w:t>
      </w:r>
      <w:r w:rsidRPr="00585AFB">
        <w:rPr>
          <w:rFonts w:asciiTheme="minorEastAsia" w:hAnsiTheme="minorEastAsia" w:cs="Times New Roman"/>
          <w:spacing w:val="-32"/>
          <w:sz w:val="24"/>
          <w:szCs w:val="24"/>
          <w:lang w:eastAsia="zh-CN"/>
        </w:rPr>
        <w:t>、</w:t>
      </w:r>
      <w:r w:rsidRPr="00585AFB">
        <w:rPr>
          <w:rFonts w:asciiTheme="minorEastAsia" w:hAnsiTheme="minorEastAsia" w:cs="Times New Roman"/>
          <w:sz w:val="24"/>
          <w:szCs w:val="24"/>
          <w:lang w:eastAsia="zh-CN"/>
        </w:rPr>
        <w:t>应收账款管理等做出明确规定</w:t>
      </w:r>
      <w:r w:rsidRPr="00585AFB">
        <w:rPr>
          <w:rFonts w:asciiTheme="minorEastAsia" w:hAnsiTheme="minorEastAsia" w:cs="Times New Roman"/>
          <w:spacing w:val="-30"/>
          <w:sz w:val="24"/>
          <w:szCs w:val="24"/>
          <w:lang w:eastAsia="zh-CN"/>
        </w:rPr>
        <w:t>，</w:t>
      </w:r>
      <w:r w:rsidRPr="00585AFB">
        <w:rPr>
          <w:rFonts w:asciiTheme="minorEastAsia" w:hAnsiTheme="minorEastAsia" w:cs="Times New Roman"/>
          <w:sz w:val="24"/>
          <w:szCs w:val="24"/>
          <w:lang w:eastAsia="zh-CN"/>
        </w:rPr>
        <w:t>从而健全了财务制度</w:t>
      </w:r>
      <w:r w:rsidRPr="00585AFB">
        <w:rPr>
          <w:rFonts w:asciiTheme="minorEastAsia" w:hAnsiTheme="minorEastAsia" w:cs="Times New Roman"/>
          <w:spacing w:val="-31"/>
          <w:sz w:val="24"/>
          <w:szCs w:val="24"/>
          <w:lang w:eastAsia="zh-CN"/>
        </w:rPr>
        <w:t>。</w:t>
      </w:r>
      <w:r w:rsidRPr="00585AFB">
        <w:rPr>
          <w:rFonts w:asciiTheme="minorEastAsia" w:hAnsiTheme="minorEastAsia" w:cs="Times New Roman"/>
          <w:sz w:val="24"/>
          <w:szCs w:val="24"/>
          <w:lang w:eastAsia="zh-CN"/>
        </w:rPr>
        <w:t>公司财务负责人由公司董事会任命</w:t>
      </w:r>
      <w:r w:rsidRPr="00585AFB">
        <w:rPr>
          <w:rFonts w:asciiTheme="minorEastAsia" w:hAnsiTheme="minorEastAsia" w:cs="Times New Roman"/>
          <w:spacing w:val="-32"/>
          <w:sz w:val="24"/>
          <w:szCs w:val="24"/>
          <w:lang w:eastAsia="zh-CN"/>
        </w:rPr>
        <w:t>，</w:t>
      </w:r>
      <w:r w:rsidRPr="00585AFB">
        <w:rPr>
          <w:rFonts w:asciiTheme="minorEastAsia" w:hAnsiTheme="minorEastAsia" w:cs="Times New Roman"/>
          <w:sz w:val="24"/>
          <w:szCs w:val="24"/>
          <w:lang w:eastAsia="zh-CN"/>
        </w:rPr>
        <w:t>并得到股东同意</w:t>
      </w:r>
      <w:r w:rsidRPr="00585AFB">
        <w:rPr>
          <w:rFonts w:asciiTheme="minorEastAsia" w:hAnsiTheme="minorEastAsia" w:cs="Times New Roman"/>
          <w:spacing w:val="-30"/>
          <w:sz w:val="24"/>
          <w:szCs w:val="24"/>
          <w:lang w:eastAsia="zh-CN"/>
        </w:rPr>
        <w:t>，</w:t>
      </w:r>
      <w:r w:rsidRPr="00585AFB">
        <w:rPr>
          <w:rFonts w:asciiTheme="minorEastAsia" w:hAnsiTheme="minorEastAsia" w:cs="Times New Roman"/>
          <w:sz w:val="24"/>
          <w:szCs w:val="24"/>
          <w:lang w:eastAsia="zh-CN"/>
        </w:rPr>
        <w:t>保证财务的独立运作</w:t>
      </w:r>
      <w:r w:rsidRPr="00585AFB">
        <w:rPr>
          <w:rFonts w:asciiTheme="minorEastAsia" w:hAnsiTheme="minorEastAsia" w:cs="Times New Roman"/>
          <w:spacing w:val="-31"/>
          <w:sz w:val="24"/>
          <w:szCs w:val="24"/>
          <w:lang w:eastAsia="zh-CN"/>
        </w:rPr>
        <w:t>。</w:t>
      </w:r>
      <w:r w:rsidRPr="00585AFB">
        <w:rPr>
          <w:rFonts w:asciiTheme="minorEastAsia" w:hAnsiTheme="minorEastAsia" w:cs="Times New Roman"/>
          <w:sz w:val="24"/>
          <w:szCs w:val="24"/>
          <w:lang w:eastAsia="zh-CN"/>
        </w:rPr>
        <w:t>财务向公司股东负责</w:t>
      </w:r>
      <w:r w:rsidRPr="00585AFB">
        <w:rPr>
          <w:rFonts w:asciiTheme="minorEastAsia" w:hAnsiTheme="minorEastAsia" w:cs="Times New Roman"/>
          <w:spacing w:val="-107"/>
          <w:sz w:val="24"/>
          <w:szCs w:val="24"/>
          <w:lang w:eastAsia="zh-CN"/>
        </w:rPr>
        <w:t>，</w:t>
      </w:r>
      <w:r w:rsidRPr="00585AFB">
        <w:rPr>
          <w:rFonts w:asciiTheme="minorEastAsia" w:hAnsiTheme="minorEastAsia" w:cs="Times New Roman"/>
          <w:sz w:val="24"/>
          <w:szCs w:val="24"/>
          <w:lang w:eastAsia="zh-CN"/>
        </w:rPr>
        <w:t>为公司经营提供相关财务服务与支持</w:t>
      </w:r>
      <w:r w:rsidRPr="00585AFB">
        <w:rPr>
          <w:rFonts w:asciiTheme="minorEastAsia" w:hAnsiTheme="minorEastAsia" w:cs="Times New Roman"/>
          <w:spacing w:val="-107"/>
          <w:sz w:val="24"/>
          <w:szCs w:val="24"/>
          <w:lang w:eastAsia="zh-CN"/>
        </w:rPr>
        <w:t>，</w:t>
      </w:r>
      <w:r w:rsidRPr="00585AFB">
        <w:rPr>
          <w:rFonts w:asciiTheme="minorEastAsia" w:hAnsiTheme="minorEastAsia" w:cs="Times New Roman"/>
          <w:sz w:val="24"/>
          <w:szCs w:val="24"/>
          <w:lang w:eastAsia="zh-CN"/>
        </w:rPr>
        <w:t>从理财与管财角度履行责任。</w:t>
      </w:r>
    </w:p>
    <w:p w14:paraId="066953EE" w14:textId="61370634" w:rsidR="00846695" w:rsidRPr="00585AFB" w:rsidRDefault="00A62C33" w:rsidP="00CD28A9">
      <w:pPr>
        <w:spacing w:beforeLines="50" w:before="120" w:afterLines="50" w:after="120"/>
        <w:ind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sz w:val="24"/>
          <w:szCs w:val="24"/>
          <w:lang w:eastAsia="zh-CN"/>
        </w:rPr>
        <w:t>（3）确保经营管理透明及信息及时披露</w:t>
      </w:r>
      <w:r w:rsidR="000355B7" w:rsidRPr="00585AFB">
        <w:rPr>
          <w:rFonts w:asciiTheme="minorEastAsia" w:hAnsiTheme="minorEastAsia" w:cs="Times New Roman"/>
          <w:sz w:val="24"/>
          <w:szCs w:val="24"/>
          <w:lang w:eastAsia="zh-CN"/>
        </w:rPr>
        <w:t>，</w:t>
      </w:r>
      <w:r w:rsidRPr="00585AFB">
        <w:rPr>
          <w:rFonts w:asciiTheme="minorEastAsia" w:hAnsiTheme="minorEastAsia" w:cs="Times New Roman"/>
          <w:sz w:val="24"/>
          <w:szCs w:val="24"/>
          <w:lang w:eastAsia="zh-CN"/>
        </w:rPr>
        <w:t>公司严格按照信息披露制度要求</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定期将财务变化</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公司经营状况等信息和资料向执行董事和股东报告，保证公司经营的透明化。</w:t>
      </w:r>
    </w:p>
    <w:p w14:paraId="5ED7DBE5" w14:textId="0022B8BC" w:rsidR="00846695" w:rsidRPr="00585AFB" w:rsidRDefault="00A62C33" w:rsidP="00CD28A9">
      <w:pPr>
        <w:spacing w:beforeLines="50" w:before="120" w:afterLines="50" w:after="120"/>
        <w:ind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sz w:val="24"/>
          <w:szCs w:val="24"/>
          <w:lang w:eastAsia="zh-CN"/>
        </w:rPr>
        <w:t>（4）审计的独立性</w:t>
      </w:r>
      <w:r w:rsidR="000355B7" w:rsidRPr="00585AFB">
        <w:rPr>
          <w:rFonts w:asciiTheme="minorEastAsia" w:hAnsiTheme="minorEastAsia" w:cs="Times New Roman"/>
          <w:sz w:val="24"/>
          <w:szCs w:val="24"/>
          <w:lang w:eastAsia="zh-CN"/>
        </w:rPr>
        <w:t>，</w:t>
      </w:r>
      <w:r w:rsidRPr="00585AFB">
        <w:rPr>
          <w:rFonts w:asciiTheme="minorEastAsia" w:hAnsiTheme="minorEastAsia" w:cs="Times New Roman"/>
          <w:sz w:val="24"/>
          <w:szCs w:val="24"/>
          <w:lang w:eastAsia="zh-CN"/>
        </w:rPr>
        <w:t>公司董事和监事每年听取公司管理层关于公司各项营运情况的汇报</w:t>
      </w:r>
      <w:r w:rsidRPr="00585AFB">
        <w:rPr>
          <w:rFonts w:asciiTheme="minorEastAsia" w:hAnsiTheme="minorEastAsia" w:cs="Times New Roman"/>
          <w:spacing w:val="-94"/>
          <w:sz w:val="24"/>
          <w:szCs w:val="24"/>
          <w:lang w:eastAsia="zh-CN"/>
        </w:rPr>
        <w:t>，</w:t>
      </w:r>
      <w:r w:rsidRPr="00585AFB">
        <w:rPr>
          <w:rFonts w:asciiTheme="minorEastAsia" w:hAnsiTheme="minorEastAsia" w:cs="Times New Roman"/>
          <w:sz w:val="24"/>
          <w:szCs w:val="24"/>
          <w:lang w:eastAsia="zh-CN"/>
        </w:rPr>
        <w:t>并就其关心的问题组织进行专项内部审计</w:t>
      </w:r>
      <w:r w:rsidRPr="00585AFB">
        <w:rPr>
          <w:rFonts w:asciiTheme="minorEastAsia" w:hAnsiTheme="minorEastAsia" w:cs="Times New Roman"/>
          <w:spacing w:val="-94"/>
          <w:sz w:val="24"/>
          <w:szCs w:val="24"/>
          <w:lang w:eastAsia="zh-CN"/>
        </w:rPr>
        <w:t>。</w:t>
      </w:r>
      <w:r w:rsidRPr="00585AFB">
        <w:rPr>
          <w:rFonts w:asciiTheme="minorEastAsia" w:hAnsiTheme="minorEastAsia" w:cs="Times New Roman"/>
          <w:sz w:val="24"/>
          <w:szCs w:val="24"/>
          <w:lang w:eastAsia="zh-CN"/>
        </w:rPr>
        <w:t>公司定期委托专业会计师事务所进行财务审计</w:t>
      </w:r>
      <w:r w:rsidRPr="00585AFB">
        <w:rPr>
          <w:rFonts w:asciiTheme="minorEastAsia" w:hAnsiTheme="minorEastAsia" w:cs="Times New Roman"/>
          <w:spacing w:val="-32"/>
          <w:sz w:val="24"/>
          <w:szCs w:val="24"/>
          <w:lang w:eastAsia="zh-CN"/>
        </w:rPr>
        <w:t>，</w:t>
      </w:r>
      <w:r w:rsidRPr="00585AFB">
        <w:rPr>
          <w:rFonts w:asciiTheme="minorEastAsia" w:hAnsiTheme="minorEastAsia" w:cs="Times New Roman"/>
          <w:sz w:val="24"/>
          <w:szCs w:val="24"/>
          <w:lang w:eastAsia="zh-CN"/>
        </w:rPr>
        <w:t>对经营过程进行严格监控</w:t>
      </w:r>
      <w:r w:rsidRPr="00585AFB">
        <w:rPr>
          <w:rFonts w:asciiTheme="minorEastAsia" w:hAnsiTheme="minorEastAsia" w:cs="Times New Roman"/>
          <w:spacing w:val="-30"/>
          <w:sz w:val="24"/>
          <w:szCs w:val="24"/>
          <w:lang w:eastAsia="zh-CN"/>
        </w:rPr>
        <w:t>，</w:t>
      </w:r>
      <w:r w:rsidRPr="00585AFB">
        <w:rPr>
          <w:rFonts w:asciiTheme="minorEastAsia" w:hAnsiTheme="minorEastAsia" w:cs="Times New Roman"/>
          <w:sz w:val="24"/>
          <w:szCs w:val="24"/>
          <w:lang w:eastAsia="zh-CN"/>
        </w:rPr>
        <w:t>逐步建立了完善的内部监控体系</w:t>
      </w:r>
      <w:r w:rsidRPr="00585AFB">
        <w:rPr>
          <w:rFonts w:asciiTheme="minorEastAsia" w:hAnsiTheme="minorEastAsia" w:cs="Times New Roman"/>
          <w:spacing w:val="-31"/>
          <w:sz w:val="24"/>
          <w:szCs w:val="24"/>
          <w:lang w:eastAsia="zh-CN"/>
        </w:rPr>
        <w:t>，</w:t>
      </w:r>
      <w:r w:rsidRPr="00585AFB">
        <w:rPr>
          <w:rFonts w:asciiTheme="minorEastAsia" w:hAnsiTheme="minorEastAsia" w:cs="Times New Roman"/>
          <w:sz w:val="24"/>
          <w:szCs w:val="24"/>
          <w:lang w:eastAsia="zh-CN"/>
        </w:rPr>
        <w:t>确保财务数据合法、准确、真实。</w:t>
      </w:r>
    </w:p>
    <w:p w14:paraId="7A487E13" w14:textId="09FB9B0D" w:rsidR="00846695" w:rsidRPr="00585AFB" w:rsidRDefault="00A62C33" w:rsidP="00CD28A9">
      <w:pPr>
        <w:spacing w:beforeLines="50" w:before="120" w:afterLines="50" w:after="120"/>
        <w:ind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sz w:val="24"/>
          <w:szCs w:val="24"/>
          <w:lang w:eastAsia="zh-CN"/>
        </w:rPr>
        <w:t>（5）股东及其他相关方利益的保护</w:t>
      </w:r>
      <w:r w:rsidR="000355B7" w:rsidRPr="00585AFB">
        <w:rPr>
          <w:rFonts w:asciiTheme="minorEastAsia" w:hAnsiTheme="minorEastAsia" w:cs="Times New Roman"/>
          <w:sz w:val="24"/>
          <w:szCs w:val="24"/>
          <w:lang w:eastAsia="zh-CN"/>
        </w:rPr>
        <w:t>，</w:t>
      </w:r>
      <w:r w:rsidRPr="00585AFB">
        <w:rPr>
          <w:rFonts w:asciiTheme="minorEastAsia" w:hAnsiTheme="minorEastAsia" w:cs="Times New Roman"/>
          <w:sz w:val="24"/>
          <w:szCs w:val="24"/>
          <w:lang w:eastAsia="zh-CN"/>
        </w:rPr>
        <w:t>公司一贯坚持诚信共赢的经营理念，着眼企业持续发展，依据《公司法》</w:t>
      </w:r>
      <w:r w:rsidRPr="00585AFB">
        <w:rPr>
          <w:rFonts w:asciiTheme="minorEastAsia" w:hAnsiTheme="minorEastAsia" w:cs="Times New Roman"/>
          <w:position w:val="-1"/>
          <w:sz w:val="24"/>
          <w:szCs w:val="24"/>
          <w:lang w:eastAsia="zh-CN"/>
        </w:rPr>
        <w:t>等法律法规，进行公司信用体系建设，积极维护各相关方利益。</w:t>
      </w:r>
    </w:p>
    <w:p w14:paraId="4A198DA5" w14:textId="5938A6BF" w:rsidR="00846695" w:rsidRPr="00585AFB" w:rsidRDefault="00A62C33" w:rsidP="00CD28A9">
      <w:pPr>
        <w:spacing w:beforeLines="50" w:before="120" w:afterLines="50" w:after="120"/>
        <w:ind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sz w:val="24"/>
          <w:szCs w:val="24"/>
          <w:lang w:eastAsia="zh-CN"/>
        </w:rPr>
        <w:t>1</w:t>
      </w:r>
      <w:r w:rsidR="00454C3B" w:rsidRPr="00585AFB">
        <w:rPr>
          <w:rFonts w:asciiTheme="minorEastAsia" w:hAnsiTheme="minorEastAsia" w:cs="Times New Roman" w:hint="eastAsia"/>
          <w:sz w:val="24"/>
          <w:szCs w:val="24"/>
          <w:lang w:eastAsia="zh-CN"/>
        </w:rPr>
        <w:t>）</w:t>
      </w:r>
      <w:r w:rsidRPr="00585AFB">
        <w:rPr>
          <w:rFonts w:asciiTheme="minorEastAsia" w:hAnsiTheme="minorEastAsia" w:cs="Times New Roman"/>
          <w:sz w:val="24"/>
          <w:szCs w:val="24"/>
          <w:lang w:eastAsia="zh-CN"/>
        </w:rPr>
        <w:t>股东利益的保护：为有效保护股东利益，定期对公司各高级管理人员职权行使</w:t>
      </w:r>
      <w:r w:rsidRPr="00585AFB">
        <w:rPr>
          <w:rFonts w:asciiTheme="minorEastAsia" w:hAnsiTheme="minorEastAsia" w:cs="Times New Roman"/>
          <w:spacing w:val="-24"/>
          <w:sz w:val="24"/>
          <w:szCs w:val="24"/>
          <w:lang w:eastAsia="zh-CN"/>
        </w:rPr>
        <w:t>、</w:t>
      </w:r>
      <w:r w:rsidRPr="00585AFB">
        <w:rPr>
          <w:rFonts w:asciiTheme="minorEastAsia" w:hAnsiTheme="minorEastAsia" w:cs="Times New Roman"/>
          <w:sz w:val="24"/>
          <w:szCs w:val="24"/>
          <w:lang w:eastAsia="zh-CN"/>
        </w:rPr>
        <w:t>重大投资</w:t>
      </w:r>
      <w:r w:rsidRPr="00585AFB">
        <w:rPr>
          <w:rFonts w:asciiTheme="minorEastAsia" w:hAnsiTheme="minorEastAsia" w:cs="Times New Roman"/>
          <w:spacing w:val="-23"/>
          <w:sz w:val="24"/>
          <w:szCs w:val="24"/>
          <w:lang w:eastAsia="zh-CN"/>
        </w:rPr>
        <w:t>、</w:t>
      </w:r>
      <w:r w:rsidRPr="00585AFB">
        <w:rPr>
          <w:rFonts w:asciiTheme="minorEastAsia" w:hAnsiTheme="minorEastAsia" w:cs="Times New Roman"/>
          <w:sz w:val="24"/>
          <w:szCs w:val="24"/>
          <w:lang w:eastAsia="zh-CN"/>
        </w:rPr>
        <w:t>财务收资和经济活动等组织行为进行监督</w:t>
      </w:r>
      <w:r w:rsidRPr="00585AFB">
        <w:rPr>
          <w:rFonts w:asciiTheme="minorEastAsia" w:hAnsiTheme="minorEastAsia" w:cs="Times New Roman"/>
          <w:spacing w:val="-24"/>
          <w:sz w:val="24"/>
          <w:szCs w:val="24"/>
          <w:lang w:eastAsia="zh-CN"/>
        </w:rPr>
        <w:t>、</w:t>
      </w:r>
      <w:r w:rsidRPr="00585AFB">
        <w:rPr>
          <w:rFonts w:asciiTheme="minorEastAsia" w:hAnsiTheme="minorEastAsia" w:cs="Times New Roman"/>
          <w:sz w:val="24"/>
          <w:szCs w:val="24"/>
          <w:lang w:eastAsia="zh-CN"/>
        </w:rPr>
        <w:t>审计</w:t>
      </w:r>
      <w:r w:rsidRPr="00585AFB">
        <w:rPr>
          <w:rFonts w:asciiTheme="minorEastAsia" w:hAnsiTheme="minorEastAsia" w:cs="Times New Roman"/>
          <w:spacing w:val="-23"/>
          <w:sz w:val="24"/>
          <w:szCs w:val="24"/>
          <w:lang w:eastAsia="zh-CN"/>
        </w:rPr>
        <w:t>，</w:t>
      </w:r>
      <w:r w:rsidRPr="00585AFB">
        <w:rPr>
          <w:rFonts w:asciiTheme="minorEastAsia" w:hAnsiTheme="minorEastAsia" w:cs="Times New Roman"/>
          <w:sz w:val="24"/>
          <w:szCs w:val="24"/>
          <w:lang w:eastAsia="zh-CN"/>
        </w:rPr>
        <w:t>保证公司活动的合法性、规范性、有效性。</w:t>
      </w:r>
    </w:p>
    <w:p w14:paraId="515BDEC3" w14:textId="211091C8" w:rsidR="00846695" w:rsidRPr="00585AFB" w:rsidRDefault="00A62C33" w:rsidP="00CD28A9">
      <w:pPr>
        <w:spacing w:beforeLines="50" w:before="120" w:afterLines="50" w:after="120"/>
        <w:ind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sz w:val="24"/>
          <w:szCs w:val="24"/>
          <w:lang w:eastAsia="zh-CN"/>
        </w:rPr>
        <w:t>2</w:t>
      </w:r>
      <w:r w:rsidR="00454C3B" w:rsidRPr="00585AFB">
        <w:rPr>
          <w:rFonts w:asciiTheme="minorEastAsia" w:hAnsiTheme="minorEastAsia" w:cs="Times New Roman" w:hint="eastAsia"/>
          <w:sz w:val="24"/>
          <w:szCs w:val="24"/>
          <w:lang w:eastAsia="zh-CN"/>
        </w:rPr>
        <w:t>）</w:t>
      </w:r>
      <w:r w:rsidRPr="00585AFB">
        <w:rPr>
          <w:rFonts w:asciiTheme="minorEastAsia" w:hAnsiTheme="minorEastAsia" w:cs="Times New Roman"/>
          <w:sz w:val="24"/>
          <w:szCs w:val="24"/>
          <w:lang w:eastAsia="zh-CN"/>
        </w:rPr>
        <w:t>员工利益的保护：公司认真贯彻执行《劳动法》和《劳动法实施细则》等国家相关法律法规</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依法与所有员工签订劳动合同</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并将涉及员工利益的基本报酬</w:t>
      </w:r>
      <w:r w:rsidRPr="00585AFB">
        <w:rPr>
          <w:rFonts w:asciiTheme="minorEastAsia" w:hAnsiTheme="minorEastAsia" w:cs="Times New Roman"/>
          <w:spacing w:val="-19"/>
          <w:sz w:val="24"/>
          <w:szCs w:val="24"/>
          <w:lang w:eastAsia="zh-CN"/>
        </w:rPr>
        <w:t>、</w:t>
      </w:r>
      <w:r w:rsidRPr="00585AFB">
        <w:rPr>
          <w:rFonts w:asciiTheme="minorEastAsia" w:hAnsiTheme="minorEastAsia" w:cs="Times New Roman"/>
          <w:sz w:val="24"/>
          <w:szCs w:val="24"/>
          <w:lang w:eastAsia="zh-CN"/>
        </w:rPr>
        <w:t>工作时间</w:t>
      </w:r>
      <w:r w:rsidRPr="00585AFB">
        <w:rPr>
          <w:rFonts w:asciiTheme="minorEastAsia" w:hAnsiTheme="minorEastAsia" w:cs="Times New Roman"/>
          <w:spacing w:val="-19"/>
          <w:sz w:val="24"/>
          <w:szCs w:val="24"/>
          <w:lang w:eastAsia="zh-CN"/>
        </w:rPr>
        <w:t>、</w:t>
      </w:r>
      <w:r w:rsidRPr="00585AFB">
        <w:rPr>
          <w:rFonts w:asciiTheme="minorEastAsia" w:hAnsiTheme="minorEastAsia" w:cs="Times New Roman"/>
          <w:sz w:val="24"/>
          <w:szCs w:val="24"/>
          <w:lang w:eastAsia="zh-CN"/>
        </w:rPr>
        <w:t>休假</w:t>
      </w:r>
      <w:r w:rsidRPr="00585AFB">
        <w:rPr>
          <w:rFonts w:asciiTheme="minorEastAsia" w:hAnsiTheme="minorEastAsia" w:cs="Times New Roman"/>
          <w:spacing w:val="-18"/>
          <w:sz w:val="24"/>
          <w:szCs w:val="24"/>
          <w:lang w:eastAsia="zh-CN"/>
        </w:rPr>
        <w:t>、</w:t>
      </w:r>
      <w:r w:rsidRPr="00585AFB">
        <w:rPr>
          <w:rFonts w:asciiTheme="minorEastAsia" w:hAnsiTheme="minorEastAsia" w:cs="Times New Roman"/>
          <w:sz w:val="24"/>
          <w:szCs w:val="24"/>
          <w:lang w:eastAsia="zh-CN"/>
        </w:rPr>
        <w:t>劳动安全</w:t>
      </w:r>
      <w:r w:rsidRPr="00585AFB">
        <w:rPr>
          <w:rFonts w:asciiTheme="minorEastAsia" w:hAnsiTheme="minorEastAsia" w:cs="Times New Roman"/>
          <w:spacing w:val="-19"/>
          <w:sz w:val="24"/>
          <w:szCs w:val="24"/>
          <w:lang w:eastAsia="zh-CN"/>
        </w:rPr>
        <w:t>、</w:t>
      </w:r>
      <w:r w:rsidRPr="00585AFB">
        <w:rPr>
          <w:rFonts w:asciiTheme="minorEastAsia" w:hAnsiTheme="minorEastAsia" w:cs="Times New Roman"/>
          <w:sz w:val="24"/>
          <w:szCs w:val="24"/>
          <w:lang w:eastAsia="zh-CN"/>
        </w:rPr>
        <w:t>社会保险与福利</w:t>
      </w:r>
      <w:r w:rsidRPr="00585AFB">
        <w:rPr>
          <w:rFonts w:asciiTheme="minorEastAsia" w:hAnsiTheme="minorEastAsia" w:cs="Times New Roman"/>
          <w:spacing w:val="-18"/>
          <w:sz w:val="24"/>
          <w:szCs w:val="24"/>
          <w:lang w:eastAsia="zh-CN"/>
        </w:rPr>
        <w:t>、</w:t>
      </w:r>
      <w:r w:rsidRPr="00585AFB">
        <w:rPr>
          <w:rFonts w:asciiTheme="minorEastAsia" w:hAnsiTheme="minorEastAsia" w:cs="Times New Roman"/>
          <w:sz w:val="24"/>
          <w:szCs w:val="24"/>
          <w:lang w:eastAsia="zh-CN"/>
        </w:rPr>
        <w:t>职业培训等内容进行具体规定</w:t>
      </w:r>
      <w:r w:rsidRPr="00585AFB">
        <w:rPr>
          <w:rFonts w:asciiTheme="minorEastAsia" w:hAnsiTheme="minorEastAsia" w:cs="Times New Roman"/>
          <w:spacing w:val="-32"/>
          <w:sz w:val="24"/>
          <w:szCs w:val="24"/>
          <w:lang w:eastAsia="zh-CN"/>
        </w:rPr>
        <w:t>，</w:t>
      </w:r>
      <w:r w:rsidRPr="00585AFB">
        <w:rPr>
          <w:rFonts w:asciiTheme="minorEastAsia" w:hAnsiTheme="minorEastAsia" w:cs="Times New Roman"/>
          <w:sz w:val="24"/>
          <w:szCs w:val="24"/>
          <w:lang w:eastAsia="zh-CN"/>
        </w:rPr>
        <w:t>有效维护了员工的合法权益</w:t>
      </w:r>
      <w:r w:rsidRPr="00585AFB">
        <w:rPr>
          <w:rFonts w:asciiTheme="minorEastAsia" w:hAnsiTheme="minorEastAsia" w:cs="Times New Roman"/>
          <w:spacing w:val="-30"/>
          <w:sz w:val="24"/>
          <w:szCs w:val="24"/>
          <w:lang w:eastAsia="zh-CN"/>
        </w:rPr>
        <w:t>。</w:t>
      </w:r>
      <w:r w:rsidRPr="00585AFB">
        <w:rPr>
          <w:rFonts w:asciiTheme="minorEastAsia" w:hAnsiTheme="minorEastAsia" w:cs="Times New Roman"/>
          <w:sz w:val="24"/>
          <w:szCs w:val="24"/>
          <w:lang w:eastAsia="zh-CN"/>
        </w:rPr>
        <w:t>另外</w:t>
      </w:r>
      <w:r w:rsidRPr="00585AFB">
        <w:rPr>
          <w:rFonts w:asciiTheme="minorEastAsia" w:hAnsiTheme="minorEastAsia" w:cs="Times New Roman"/>
          <w:spacing w:val="-31"/>
          <w:sz w:val="24"/>
          <w:szCs w:val="24"/>
          <w:lang w:eastAsia="zh-CN"/>
        </w:rPr>
        <w:t>，</w:t>
      </w:r>
      <w:r w:rsidRPr="00585AFB">
        <w:rPr>
          <w:rFonts w:asciiTheme="minorEastAsia" w:hAnsiTheme="minorEastAsia" w:cs="Times New Roman"/>
          <w:sz w:val="24"/>
          <w:szCs w:val="24"/>
          <w:lang w:eastAsia="zh-CN"/>
        </w:rPr>
        <w:t>公司定期向工会和员工代表通报公司的经营情况和其他相关信息</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保证公司的运营透明度</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以及员工的参与权、知情权等各项民主权利。</w:t>
      </w:r>
    </w:p>
    <w:p w14:paraId="4C7DC74A" w14:textId="2F057C2D" w:rsidR="00846695" w:rsidRPr="00585AFB" w:rsidRDefault="00A62C33" w:rsidP="00CD28A9">
      <w:pPr>
        <w:spacing w:beforeLines="50" w:before="120" w:afterLines="50" w:after="120"/>
        <w:ind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sz w:val="24"/>
          <w:szCs w:val="24"/>
          <w:lang w:eastAsia="zh-CN"/>
        </w:rPr>
        <w:t>3</w:t>
      </w:r>
      <w:r w:rsidR="00454C3B" w:rsidRPr="00585AFB">
        <w:rPr>
          <w:rFonts w:asciiTheme="minorEastAsia" w:hAnsiTheme="minorEastAsia" w:cs="Times New Roman" w:hint="eastAsia"/>
          <w:sz w:val="24"/>
          <w:szCs w:val="24"/>
          <w:lang w:eastAsia="zh-CN"/>
        </w:rPr>
        <w:t>）</w:t>
      </w:r>
      <w:r w:rsidRPr="00585AFB">
        <w:rPr>
          <w:rFonts w:asciiTheme="minorEastAsia" w:hAnsiTheme="minorEastAsia" w:cs="Times New Roman"/>
          <w:sz w:val="24"/>
          <w:szCs w:val="24"/>
          <w:lang w:eastAsia="zh-CN"/>
        </w:rPr>
        <w:t>顾客及供应商利益的保护：公司以“专注、高效、超越、共享”为核心价值观</w:t>
      </w:r>
      <w:r w:rsidRPr="00585AFB">
        <w:rPr>
          <w:rFonts w:asciiTheme="minorEastAsia" w:hAnsiTheme="minorEastAsia" w:cs="Times New Roman"/>
          <w:spacing w:val="-32"/>
          <w:sz w:val="24"/>
          <w:szCs w:val="24"/>
          <w:lang w:eastAsia="zh-CN"/>
        </w:rPr>
        <w:t>，</w:t>
      </w:r>
      <w:r w:rsidRPr="00585AFB">
        <w:rPr>
          <w:rFonts w:asciiTheme="minorEastAsia" w:hAnsiTheme="minorEastAsia" w:cs="Times New Roman"/>
          <w:sz w:val="24"/>
          <w:szCs w:val="24"/>
          <w:lang w:eastAsia="zh-CN"/>
        </w:rPr>
        <w:t>推动顾客满意度的不断提升</w:t>
      </w:r>
      <w:r w:rsidRPr="00585AFB">
        <w:rPr>
          <w:rFonts w:asciiTheme="minorEastAsia" w:hAnsiTheme="minorEastAsia" w:cs="Times New Roman"/>
          <w:spacing w:val="-30"/>
          <w:sz w:val="24"/>
          <w:szCs w:val="24"/>
          <w:lang w:eastAsia="zh-CN"/>
        </w:rPr>
        <w:t>；</w:t>
      </w:r>
      <w:r w:rsidRPr="00585AFB">
        <w:rPr>
          <w:rFonts w:asciiTheme="minorEastAsia" w:hAnsiTheme="minorEastAsia" w:cs="Times New Roman"/>
          <w:sz w:val="24"/>
          <w:szCs w:val="24"/>
          <w:lang w:eastAsia="zh-CN"/>
        </w:rPr>
        <w:t>以产品创新和管理创新为保障</w:t>
      </w:r>
      <w:r w:rsidRPr="00585AFB">
        <w:rPr>
          <w:rFonts w:asciiTheme="minorEastAsia" w:hAnsiTheme="minorEastAsia" w:cs="Times New Roman"/>
          <w:spacing w:val="-31"/>
          <w:sz w:val="24"/>
          <w:szCs w:val="24"/>
          <w:lang w:eastAsia="zh-CN"/>
        </w:rPr>
        <w:t>，</w:t>
      </w:r>
      <w:r w:rsidRPr="00585AFB">
        <w:rPr>
          <w:rFonts w:asciiTheme="minorEastAsia" w:hAnsiTheme="minorEastAsia" w:cs="Times New Roman"/>
          <w:sz w:val="24"/>
          <w:szCs w:val="24"/>
          <w:lang w:eastAsia="zh-CN"/>
        </w:rPr>
        <w:t>实现了体系支撑能力的逐步提升</w:t>
      </w:r>
      <w:r w:rsidRPr="00585AFB">
        <w:rPr>
          <w:rFonts w:asciiTheme="minorEastAsia" w:hAnsiTheme="minorEastAsia" w:cs="Times New Roman"/>
          <w:spacing w:val="-24"/>
          <w:sz w:val="24"/>
          <w:szCs w:val="24"/>
          <w:lang w:eastAsia="zh-CN"/>
        </w:rPr>
        <w:t>。</w:t>
      </w:r>
      <w:r w:rsidRPr="00585AFB">
        <w:rPr>
          <w:rFonts w:asciiTheme="minorEastAsia" w:hAnsiTheme="minorEastAsia" w:cs="Times New Roman"/>
          <w:sz w:val="24"/>
          <w:szCs w:val="24"/>
          <w:lang w:eastAsia="zh-CN"/>
        </w:rPr>
        <w:t>多年来公开</w:t>
      </w:r>
      <w:r w:rsidRPr="00585AFB">
        <w:rPr>
          <w:rFonts w:asciiTheme="minorEastAsia" w:hAnsiTheme="minorEastAsia" w:cs="Times New Roman"/>
          <w:spacing w:val="-23"/>
          <w:sz w:val="24"/>
          <w:szCs w:val="24"/>
          <w:lang w:eastAsia="zh-CN"/>
        </w:rPr>
        <w:t>、</w:t>
      </w:r>
      <w:r w:rsidRPr="00585AFB">
        <w:rPr>
          <w:rFonts w:asciiTheme="minorEastAsia" w:hAnsiTheme="minorEastAsia" w:cs="Times New Roman"/>
          <w:sz w:val="24"/>
          <w:szCs w:val="24"/>
          <w:lang w:eastAsia="zh-CN"/>
        </w:rPr>
        <w:t>公正地选择</w:t>
      </w:r>
      <w:r w:rsidRPr="00585AFB">
        <w:rPr>
          <w:rFonts w:asciiTheme="minorEastAsia" w:hAnsiTheme="minorEastAsia" w:cs="Times New Roman"/>
          <w:spacing w:val="-24"/>
          <w:sz w:val="24"/>
          <w:szCs w:val="24"/>
          <w:lang w:eastAsia="zh-CN"/>
        </w:rPr>
        <w:t>、</w:t>
      </w:r>
      <w:r w:rsidRPr="00585AFB">
        <w:rPr>
          <w:rFonts w:asciiTheme="minorEastAsia" w:hAnsiTheme="minorEastAsia" w:cs="Times New Roman"/>
          <w:sz w:val="24"/>
          <w:szCs w:val="24"/>
          <w:lang w:eastAsia="zh-CN"/>
        </w:rPr>
        <w:t>评价供应商</w:t>
      </w:r>
      <w:r w:rsidRPr="00585AFB">
        <w:rPr>
          <w:rFonts w:asciiTheme="minorEastAsia" w:hAnsiTheme="minorEastAsia" w:cs="Times New Roman"/>
          <w:spacing w:val="-23"/>
          <w:sz w:val="24"/>
          <w:szCs w:val="24"/>
          <w:lang w:eastAsia="zh-CN"/>
        </w:rPr>
        <w:t>，</w:t>
      </w:r>
      <w:r w:rsidRPr="00585AFB">
        <w:rPr>
          <w:rFonts w:asciiTheme="minorEastAsia" w:hAnsiTheme="minorEastAsia" w:cs="Times New Roman"/>
          <w:sz w:val="24"/>
          <w:szCs w:val="24"/>
          <w:lang w:eastAsia="zh-CN"/>
        </w:rPr>
        <w:t>切实开展效能</w:t>
      </w:r>
      <w:r w:rsidRPr="00585AFB">
        <w:rPr>
          <w:rFonts w:asciiTheme="minorEastAsia" w:hAnsiTheme="minorEastAsia" w:cs="Times New Roman"/>
          <w:spacing w:val="-32"/>
          <w:sz w:val="24"/>
          <w:szCs w:val="24"/>
          <w:lang w:eastAsia="zh-CN"/>
        </w:rPr>
        <w:t>、</w:t>
      </w:r>
      <w:r w:rsidRPr="00585AFB">
        <w:rPr>
          <w:rFonts w:asciiTheme="minorEastAsia" w:hAnsiTheme="minorEastAsia" w:cs="Times New Roman"/>
          <w:sz w:val="24"/>
          <w:szCs w:val="24"/>
          <w:lang w:eastAsia="zh-CN"/>
        </w:rPr>
        <w:t>过程监督</w:t>
      </w:r>
      <w:r w:rsidRPr="00585AFB">
        <w:rPr>
          <w:rFonts w:asciiTheme="minorEastAsia" w:hAnsiTheme="minorEastAsia" w:cs="Times New Roman"/>
          <w:spacing w:val="-30"/>
          <w:sz w:val="24"/>
          <w:szCs w:val="24"/>
          <w:lang w:eastAsia="zh-CN"/>
        </w:rPr>
        <w:t>，</w:t>
      </w:r>
      <w:r w:rsidRPr="00585AFB">
        <w:rPr>
          <w:rFonts w:asciiTheme="minorEastAsia" w:hAnsiTheme="minorEastAsia" w:cs="Times New Roman"/>
          <w:sz w:val="24"/>
          <w:szCs w:val="24"/>
          <w:lang w:eastAsia="zh-CN"/>
        </w:rPr>
        <w:t>对主要供应商积极提供信息数据和工作支持</w:t>
      </w:r>
      <w:r w:rsidRPr="00585AFB">
        <w:rPr>
          <w:rFonts w:asciiTheme="minorEastAsia" w:hAnsiTheme="minorEastAsia" w:cs="Times New Roman"/>
          <w:spacing w:val="-31"/>
          <w:sz w:val="24"/>
          <w:szCs w:val="24"/>
          <w:lang w:eastAsia="zh-CN"/>
        </w:rPr>
        <w:t>，</w:t>
      </w:r>
      <w:r w:rsidRPr="00585AFB">
        <w:rPr>
          <w:rFonts w:asciiTheme="minorEastAsia" w:hAnsiTheme="minorEastAsia" w:cs="Times New Roman"/>
          <w:sz w:val="24"/>
          <w:szCs w:val="24"/>
          <w:lang w:eastAsia="zh-CN"/>
        </w:rPr>
        <w:t>与各供应商建立良好的合作伙伴关系，实现合作共赢。</w:t>
      </w:r>
    </w:p>
    <w:p w14:paraId="105343AB" w14:textId="524E12D6" w:rsidR="00846695" w:rsidRPr="00585AFB" w:rsidRDefault="00A62C33" w:rsidP="00CD28A9">
      <w:pPr>
        <w:spacing w:beforeLines="50" w:before="120" w:afterLines="50" w:after="120"/>
        <w:ind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sz w:val="24"/>
          <w:szCs w:val="24"/>
          <w:lang w:eastAsia="zh-CN"/>
        </w:rPr>
        <w:t>4</w:t>
      </w:r>
      <w:r w:rsidR="00454C3B" w:rsidRPr="00585AFB">
        <w:rPr>
          <w:rFonts w:asciiTheme="minorEastAsia" w:hAnsiTheme="minorEastAsia" w:cs="Times New Roman" w:hint="eastAsia"/>
          <w:spacing w:val="-1"/>
          <w:sz w:val="24"/>
          <w:szCs w:val="24"/>
          <w:lang w:eastAsia="zh-CN"/>
        </w:rPr>
        <w:t>）</w:t>
      </w:r>
      <w:r w:rsidRPr="00585AFB">
        <w:rPr>
          <w:rFonts w:asciiTheme="minorEastAsia" w:hAnsiTheme="minorEastAsia" w:cs="Times New Roman"/>
          <w:sz w:val="24"/>
          <w:szCs w:val="24"/>
          <w:lang w:eastAsia="zh-CN"/>
        </w:rPr>
        <w:t>其他相关利益的保护：公司依法纳税，积极投身环保、节能和社会公益事业，获得了政府、金融机构和广大社会大众的良好信誉和口碑。</w:t>
      </w:r>
    </w:p>
    <w:p w14:paraId="5B88ACFF" w14:textId="77777777" w:rsidR="00846695" w:rsidRPr="00585AFB" w:rsidRDefault="00A62C33" w:rsidP="00CD28A9">
      <w:pPr>
        <w:spacing w:beforeLines="50" w:before="120" w:afterLines="50" w:after="120"/>
        <w:ind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sz w:val="24"/>
          <w:szCs w:val="24"/>
          <w:lang w:eastAsia="zh-CN"/>
        </w:rPr>
        <w:t>2、对高层领导开展定期绩效评价，实现公司领导系统的持续改善</w:t>
      </w:r>
    </w:p>
    <w:p w14:paraId="2ABE7157" w14:textId="4EBD70EC" w:rsidR="00846695" w:rsidRPr="00585AFB" w:rsidRDefault="00A62C33" w:rsidP="00CD28A9">
      <w:pPr>
        <w:spacing w:beforeLines="50" w:before="120" w:afterLines="50" w:after="120"/>
        <w:ind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sz w:val="24"/>
          <w:szCs w:val="24"/>
          <w:lang w:eastAsia="zh-CN"/>
        </w:rPr>
        <w:t>（1）对高层领导绩效的评价体系公司上级控股股东每年依据下达的经营计划和KPI考核表，对公司高层领导进行绩效考核和评价</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评价方式主要采取高层领导述职和评价</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评价维度包括战略目标完成情况</w:t>
      </w:r>
      <w:r w:rsidRPr="00585AFB">
        <w:rPr>
          <w:rFonts w:asciiTheme="minorEastAsia" w:hAnsiTheme="minorEastAsia" w:cs="Times New Roman"/>
          <w:spacing w:val="-32"/>
          <w:sz w:val="24"/>
          <w:szCs w:val="24"/>
          <w:lang w:eastAsia="zh-CN"/>
        </w:rPr>
        <w:t>、</w:t>
      </w:r>
      <w:r w:rsidRPr="00585AFB">
        <w:rPr>
          <w:rFonts w:asciiTheme="minorEastAsia" w:hAnsiTheme="minorEastAsia" w:cs="Times New Roman"/>
          <w:sz w:val="24"/>
          <w:szCs w:val="24"/>
          <w:lang w:eastAsia="zh-CN"/>
        </w:rPr>
        <w:t>经营绩效</w:t>
      </w:r>
      <w:r w:rsidRPr="00585AFB">
        <w:rPr>
          <w:rFonts w:asciiTheme="minorEastAsia" w:hAnsiTheme="minorEastAsia" w:cs="Times New Roman"/>
          <w:spacing w:val="-30"/>
          <w:sz w:val="24"/>
          <w:szCs w:val="24"/>
          <w:lang w:eastAsia="zh-CN"/>
        </w:rPr>
        <w:t>、</w:t>
      </w:r>
      <w:r w:rsidRPr="00585AFB">
        <w:rPr>
          <w:rFonts w:asciiTheme="minorEastAsia" w:hAnsiTheme="minorEastAsia" w:cs="Times New Roman"/>
          <w:sz w:val="24"/>
          <w:szCs w:val="24"/>
          <w:lang w:eastAsia="zh-CN"/>
        </w:rPr>
        <w:t>公司管理提升和团队培养等</w:t>
      </w:r>
      <w:r w:rsidRPr="00585AFB">
        <w:rPr>
          <w:rFonts w:asciiTheme="minorEastAsia" w:hAnsiTheme="minorEastAsia" w:cs="Times New Roman"/>
          <w:spacing w:val="-31"/>
          <w:sz w:val="24"/>
          <w:szCs w:val="24"/>
          <w:lang w:eastAsia="zh-CN"/>
        </w:rPr>
        <w:t>。</w:t>
      </w:r>
      <w:r w:rsidRPr="00585AFB">
        <w:rPr>
          <w:rFonts w:asciiTheme="minorEastAsia" w:hAnsiTheme="minorEastAsia" w:cs="Times New Roman"/>
          <w:sz w:val="24"/>
          <w:szCs w:val="24"/>
          <w:lang w:eastAsia="zh-CN"/>
        </w:rPr>
        <w:t>绩效评价的结果决定高层领导的薪酬奖金</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职务升迁</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副总经理以下的中层领导由公司高层依据年度KPI指标进行评价考核。</w:t>
      </w:r>
    </w:p>
    <w:p w14:paraId="48655DDF" w14:textId="53059CF7" w:rsidR="00846695" w:rsidRPr="00585AFB" w:rsidRDefault="00A62C33" w:rsidP="00CD28A9">
      <w:pPr>
        <w:spacing w:beforeLines="50" w:before="120" w:afterLines="50" w:after="120"/>
        <w:ind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sz w:val="24"/>
          <w:szCs w:val="24"/>
          <w:lang w:eastAsia="zh-CN"/>
        </w:rPr>
        <w:t>（2）运用绩效评价结果改进领导系统效率</w:t>
      </w:r>
      <w:r w:rsidRPr="00585AFB">
        <w:rPr>
          <w:rFonts w:asciiTheme="minorEastAsia" w:hAnsiTheme="minorEastAsia" w:cs="Times New Roman"/>
          <w:position w:val="-1"/>
          <w:sz w:val="24"/>
          <w:szCs w:val="24"/>
          <w:lang w:eastAsia="zh-CN"/>
        </w:rPr>
        <w:t>根据绩效评价的结果</w:t>
      </w:r>
      <w:r w:rsidRPr="00585AFB">
        <w:rPr>
          <w:rFonts w:asciiTheme="minorEastAsia" w:hAnsiTheme="minorEastAsia" w:cs="Times New Roman"/>
          <w:spacing w:val="-32"/>
          <w:position w:val="-1"/>
          <w:sz w:val="24"/>
          <w:szCs w:val="24"/>
          <w:lang w:eastAsia="zh-CN"/>
        </w:rPr>
        <w:t>，</w:t>
      </w:r>
      <w:r w:rsidRPr="00585AFB">
        <w:rPr>
          <w:rFonts w:asciiTheme="minorEastAsia" w:hAnsiTheme="minorEastAsia" w:cs="Times New Roman"/>
          <w:position w:val="-1"/>
          <w:sz w:val="24"/>
          <w:szCs w:val="24"/>
          <w:lang w:eastAsia="zh-CN"/>
        </w:rPr>
        <w:t>公司高层展开原因分析</w:t>
      </w:r>
      <w:r w:rsidRPr="00585AFB">
        <w:rPr>
          <w:rFonts w:asciiTheme="minorEastAsia" w:hAnsiTheme="minorEastAsia" w:cs="Times New Roman"/>
          <w:spacing w:val="-30"/>
          <w:position w:val="-1"/>
          <w:sz w:val="24"/>
          <w:szCs w:val="24"/>
          <w:lang w:eastAsia="zh-CN"/>
        </w:rPr>
        <w:t>，</w:t>
      </w:r>
      <w:r w:rsidRPr="00585AFB">
        <w:rPr>
          <w:rFonts w:asciiTheme="minorEastAsia" w:hAnsiTheme="minorEastAsia" w:cs="Times New Roman"/>
          <w:position w:val="-1"/>
          <w:sz w:val="24"/>
          <w:szCs w:val="24"/>
          <w:lang w:eastAsia="zh-CN"/>
        </w:rPr>
        <w:t>设定改进行动计划</w:t>
      </w:r>
      <w:r w:rsidRPr="00585AFB">
        <w:rPr>
          <w:rFonts w:asciiTheme="minorEastAsia" w:hAnsiTheme="minorEastAsia" w:cs="Times New Roman"/>
          <w:spacing w:val="-31"/>
          <w:position w:val="-1"/>
          <w:sz w:val="24"/>
          <w:szCs w:val="24"/>
          <w:lang w:eastAsia="zh-CN"/>
        </w:rPr>
        <w:t>。</w:t>
      </w:r>
      <w:r w:rsidRPr="00585AFB">
        <w:rPr>
          <w:rFonts w:asciiTheme="minorEastAsia" w:hAnsiTheme="minorEastAsia" w:cs="Times New Roman"/>
          <w:position w:val="-1"/>
          <w:sz w:val="24"/>
          <w:szCs w:val="24"/>
          <w:lang w:eastAsia="zh-CN"/>
        </w:rPr>
        <w:t>对于</w:t>
      </w:r>
      <w:r w:rsidRPr="00585AFB">
        <w:rPr>
          <w:rFonts w:asciiTheme="minorEastAsia" w:hAnsiTheme="minorEastAsia" w:cs="Times New Roman"/>
          <w:sz w:val="24"/>
          <w:szCs w:val="24"/>
          <w:lang w:eastAsia="zh-CN"/>
        </w:rPr>
        <w:t>高层领导和领导班子存在的不足</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公司会根据知识结构不完善</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团队执行力缺乏</w:t>
      </w:r>
      <w:r w:rsidRPr="00585AFB">
        <w:rPr>
          <w:rFonts w:asciiTheme="minorEastAsia" w:hAnsiTheme="minorEastAsia" w:cs="Times New Roman"/>
          <w:spacing w:val="-32"/>
          <w:sz w:val="24"/>
          <w:szCs w:val="24"/>
          <w:lang w:eastAsia="zh-CN"/>
        </w:rPr>
        <w:t>、</w:t>
      </w:r>
      <w:r w:rsidRPr="00585AFB">
        <w:rPr>
          <w:rFonts w:asciiTheme="minorEastAsia" w:hAnsiTheme="minorEastAsia" w:cs="Times New Roman"/>
          <w:sz w:val="24"/>
          <w:szCs w:val="24"/>
          <w:lang w:eastAsia="zh-CN"/>
        </w:rPr>
        <w:t>工作激情不足等不同原因分类</w:t>
      </w:r>
      <w:r w:rsidRPr="00585AFB">
        <w:rPr>
          <w:rFonts w:asciiTheme="minorEastAsia" w:hAnsiTheme="minorEastAsia" w:cs="Times New Roman"/>
          <w:spacing w:val="-30"/>
          <w:sz w:val="24"/>
          <w:szCs w:val="24"/>
          <w:lang w:eastAsia="zh-CN"/>
        </w:rPr>
        <w:t>，</w:t>
      </w:r>
      <w:r w:rsidRPr="00585AFB">
        <w:rPr>
          <w:rFonts w:asciiTheme="minorEastAsia" w:hAnsiTheme="minorEastAsia" w:cs="Times New Roman"/>
          <w:sz w:val="24"/>
          <w:szCs w:val="24"/>
          <w:lang w:eastAsia="zh-CN"/>
        </w:rPr>
        <w:t>通过加强培训</w:t>
      </w:r>
      <w:r w:rsidRPr="00585AFB">
        <w:rPr>
          <w:rFonts w:asciiTheme="minorEastAsia" w:hAnsiTheme="minorEastAsia" w:cs="Times New Roman"/>
          <w:spacing w:val="-31"/>
          <w:sz w:val="24"/>
          <w:szCs w:val="24"/>
          <w:lang w:eastAsia="zh-CN"/>
        </w:rPr>
        <w:t>、</w:t>
      </w:r>
      <w:r w:rsidRPr="00585AFB">
        <w:rPr>
          <w:rFonts w:asciiTheme="minorEastAsia" w:hAnsiTheme="minorEastAsia" w:cs="Times New Roman"/>
          <w:sz w:val="24"/>
          <w:szCs w:val="24"/>
          <w:lang w:eastAsia="zh-CN"/>
        </w:rPr>
        <w:t>调整领导团队等方法加以改进，以保证领导系统的有效性。</w:t>
      </w:r>
    </w:p>
    <w:p w14:paraId="29708AC7" w14:textId="1B866A6F" w:rsidR="00846695" w:rsidRPr="00585AFB" w:rsidRDefault="00A62C33" w:rsidP="00CD28A9">
      <w:pPr>
        <w:spacing w:beforeLines="50" w:before="120" w:afterLines="50" w:after="120"/>
        <w:ind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sz w:val="24"/>
          <w:szCs w:val="24"/>
          <w:lang w:eastAsia="zh-CN"/>
        </w:rPr>
        <w:t>3、审计体系</w:t>
      </w:r>
    </w:p>
    <w:p w14:paraId="62A6B38D" w14:textId="3B48CB50" w:rsidR="00846695" w:rsidRPr="00585AFB" w:rsidRDefault="00A62C33" w:rsidP="00CD28A9">
      <w:pPr>
        <w:spacing w:beforeLines="50" w:before="120" w:afterLines="50" w:after="120"/>
        <w:ind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sz w:val="24"/>
          <w:szCs w:val="24"/>
          <w:lang w:eastAsia="zh-CN"/>
        </w:rPr>
        <w:t>（1）公司内审机制；公司董事和监事定期组织实施内部监督</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对公司经营管理进行系统化</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范化的审计</w:t>
      </w:r>
      <w:r w:rsidRPr="00585AFB">
        <w:rPr>
          <w:rFonts w:asciiTheme="minorEastAsia" w:hAnsiTheme="minorEastAsia" w:cs="Times New Roman"/>
          <w:spacing w:val="-54"/>
          <w:sz w:val="24"/>
          <w:szCs w:val="24"/>
          <w:lang w:eastAsia="zh-CN"/>
        </w:rPr>
        <w:t>；</w:t>
      </w:r>
      <w:r w:rsidRPr="00585AFB">
        <w:rPr>
          <w:rFonts w:asciiTheme="minorEastAsia" w:hAnsiTheme="minorEastAsia" w:cs="Times New Roman"/>
          <w:sz w:val="24"/>
          <w:szCs w:val="24"/>
          <w:lang w:eastAsia="zh-CN"/>
        </w:rPr>
        <w:t>必要时对资金</w:t>
      </w:r>
      <w:r w:rsidRPr="00585AFB">
        <w:rPr>
          <w:rFonts w:asciiTheme="minorEastAsia" w:hAnsiTheme="minorEastAsia" w:cs="Times New Roman"/>
          <w:spacing w:val="-53"/>
          <w:sz w:val="24"/>
          <w:szCs w:val="24"/>
          <w:lang w:eastAsia="zh-CN"/>
        </w:rPr>
        <w:t>、</w:t>
      </w:r>
      <w:r w:rsidRPr="00585AFB">
        <w:rPr>
          <w:rFonts w:asciiTheme="minorEastAsia" w:hAnsiTheme="minorEastAsia" w:cs="Times New Roman"/>
          <w:sz w:val="24"/>
          <w:szCs w:val="24"/>
          <w:lang w:eastAsia="zh-CN"/>
        </w:rPr>
        <w:t>采购</w:t>
      </w:r>
      <w:r w:rsidRPr="00585AFB">
        <w:rPr>
          <w:rFonts w:asciiTheme="minorEastAsia" w:hAnsiTheme="minorEastAsia" w:cs="Times New Roman"/>
          <w:spacing w:val="-54"/>
          <w:sz w:val="24"/>
          <w:szCs w:val="24"/>
          <w:lang w:eastAsia="zh-CN"/>
        </w:rPr>
        <w:t>、</w:t>
      </w:r>
      <w:r w:rsidRPr="00585AFB">
        <w:rPr>
          <w:rFonts w:asciiTheme="minorEastAsia" w:hAnsiTheme="minorEastAsia" w:cs="Times New Roman"/>
          <w:sz w:val="24"/>
          <w:szCs w:val="24"/>
          <w:lang w:eastAsia="zh-CN"/>
        </w:rPr>
        <w:t>费用</w:t>
      </w:r>
      <w:r w:rsidRPr="00585AFB">
        <w:rPr>
          <w:rFonts w:asciiTheme="minorEastAsia" w:hAnsiTheme="minorEastAsia" w:cs="Times New Roman"/>
          <w:spacing w:val="-53"/>
          <w:sz w:val="24"/>
          <w:szCs w:val="24"/>
          <w:lang w:eastAsia="zh-CN"/>
        </w:rPr>
        <w:t>、</w:t>
      </w:r>
      <w:r w:rsidRPr="00585AFB">
        <w:rPr>
          <w:rFonts w:asciiTheme="minorEastAsia" w:hAnsiTheme="minorEastAsia" w:cs="Times New Roman"/>
          <w:sz w:val="24"/>
          <w:szCs w:val="24"/>
          <w:lang w:eastAsia="zh-CN"/>
        </w:rPr>
        <w:t>合同等经营管理事项进行专项审计，审计负责人直接向公司股东负责</w:t>
      </w:r>
      <w:r w:rsidRPr="00585AFB">
        <w:rPr>
          <w:rFonts w:asciiTheme="minorEastAsia" w:hAnsiTheme="minorEastAsia" w:cs="Times New Roman"/>
          <w:spacing w:val="-94"/>
          <w:sz w:val="24"/>
          <w:szCs w:val="24"/>
          <w:lang w:eastAsia="zh-CN"/>
        </w:rPr>
        <w:t>，</w:t>
      </w:r>
      <w:r w:rsidRPr="00585AFB">
        <w:rPr>
          <w:rFonts w:asciiTheme="minorEastAsia" w:hAnsiTheme="minorEastAsia" w:cs="Times New Roman"/>
          <w:sz w:val="24"/>
          <w:szCs w:val="24"/>
          <w:lang w:eastAsia="zh-CN"/>
        </w:rPr>
        <w:t>确保了审计人员的独立性和审计结果的客观性</w:t>
      </w:r>
      <w:r w:rsidRPr="00585AFB">
        <w:rPr>
          <w:rFonts w:asciiTheme="minorEastAsia" w:hAnsiTheme="minorEastAsia" w:cs="Times New Roman"/>
          <w:spacing w:val="-24"/>
          <w:sz w:val="24"/>
          <w:szCs w:val="24"/>
          <w:lang w:eastAsia="zh-CN"/>
        </w:rPr>
        <w:t>，</w:t>
      </w:r>
      <w:r w:rsidRPr="00585AFB">
        <w:rPr>
          <w:rFonts w:asciiTheme="minorEastAsia" w:hAnsiTheme="minorEastAsia" w:cs="Times New Roman"/>
          <w:sz w:val="24"/>
          <w:szCs w:val="24"/>
          <w:lang w:eastAsia="zh-CN"/>
        </w:rPr>
        <w:t>对发现问题下达整改建议</w:t>
      </w:r>
      <w:r w:rsidRPr="00585AFB">
        <w:rPr>
          <w:rFonts w:asciiTheme="minorEastAsia" w:hAnsiTheme="minorEastAsia" w:cs="Times New Roman"/>
          <w:spacing w:val="-23"/>
          <w:sz w:val="24"/>
          <w:szCs w:val="24"/>
          <w:lang w:eastAsia="zh-CN"/>
        </w:rPr>
        <w:t>，</w:t>
      </w:r>
      <w:r w:rsidRPr="00585AFB">
        <w:rPr>
          <w:rFonts w:asciiTheme="minorEastAsia" w:hAnsiTheme="minorEastAsia" w:cs="Times New Roman"/>
          <w:sz w:val="24"/>
          <w:szCs w:val="24"/>
          <w:lang w:eastAsia="zh-CN"/>
        </w:rPr>
        <w:t>并跟踪检查</w:t>
      </w:r>
      <w:r w:rsidRPr="00585AFB">
        <w:rPr>
          <w:rFonts w:asciiTheme="minorEastAsia" w:hAnsiTheme="minorEastAsia" w:cs="Times New Roman"/>
          <w:spacing w:val="-24"/>
          <w:sz w:val="24"/>
          <w:szCs w:val="24"/>
          <w:lang w:eastAsia="zh-CN"/>
        </w:rPr>
        <w:t>。</w:t>
      </w:r>
      <w:r w:rsidRPr="00585AFB">
        <w:rPr>
          <w:rFonts w:asciiTheme="minorEastAsia" w:hAnsiTheme="minorEastAsia" w:cs="Times New Roman"/>
          <w:sz w:val="24"/>
          <w:szCs w:val="24"/>
          <w:lang w:eastAsia="zh-CN"/>
        </w:rPr>
        <w:t>通过内审制度的有效执行</w:t>
      </w:r>
      <w:r w:rsidRPr="00585AFB">
        <w:rPr>
          <w:rFonts w:asciiTheme="minorEastAsia" w:hAnsiTheme="minorEastAsia" w:cs="Times New Roman"/>
          <w:spacing w:val="-23"/>
          <w:sz w:val="24"/>
          <w:szCs w:val="24"/>
          <w:lang w:eastAsia="zh-CN"/>
        </w:rPr>
        <w:t>，</w:t>
      </w:r>
      <w:r w:rsidRPr="00585AFB">
        <w:rPr>
          <w:rFonts w:asciiTheme="minorEastAsia" w:hAnsiTheme="minorEastAsia" w:cs="Times New Roman"/>
          <w:sz w:val="24"/>
          <w:szCs w:val="24"/>
          <w:lang w:eastAsia="zh-CN"/>
        </w:rPr>
        <w:t>公司管理日趋规范，各类经营风险得到有效控制。</w:t>
      </w:r>
    </w:p>
    <w:p w14:paraId="0C17723F" w14:textId="18941A9E" w:rsidR="00846695" w:rsidRPr="00585AFB" w:rsidRDefault="00A62C33" w:rsidP="00CD28A9">
      <w:pPr>
        <w:spacing w:beforeLines="50" w:before="120" w:afterLines="50" w:after="120"/>
        <w:ind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sz w:val="24"/>
          <w:szCs w:val="24"/>
          <w:lang w:eastAsia="zh-CN"/>
        </w:rPr>
        <w:t>（2）独立外部审计机构年度审计公司委托专业会计师事务所对本公司进行财务审计</w:t>
      </w:r>
      <w:r w:rsidRPr="00585AFB">
        <w:rPr>
          <w:rFonts w:asciiTheme="minorEastAsia" w:hAnsiTheme="minorEastAsia" w:cs="Times New Roman"/>
          <w:spacing w:val="-94"/>
          <w:sz w:val="24"/>
          <w:szCs w:val="24"/>
          <w:lang w:eastAsia="zh-CN"/>
        </w:rPr>
        <w:t>。</w:t>
      </w:r>
      <w:r w:rsidRPr="00585AFB">
        <w:rPr>
          <w:rFonts w:asciiTheme="minorEastAsia" w:hAnsiTheme="minorEastAsia" w:cs="Times New Roman"/>
          <w:sz w:val="24"/>
          <w:szCs w:val="24"/>
          <w:lang w:eastAsia="zh-CN"/>
        </w:rPr>
        <w:t>财务审计机构都具备相应资质</w:t>
      </w:r>
      <w:r w:rsidRPr="00585AFB">
        <w:rPr>
          <w:rFonts w:asciiTheme="minorEastAsia" w:hAnsiTheme="minorEastAsia" w:cs="Times New Roman"/>
          <w:spacing w:val="-32"/>
          <w:sz w:val="24"/>
          <w:szCs w:val="24"/>
          <w:lang w:eastAsia="zh-CN"/>
        </w:rPr>
        <w:t>，</w:t>
      </w:r>
      <w:r w:rsidRPr="00585AFB">
        <w:rPr>
          <w:rFonts w:asciiTheme="minorEastAsia" w:hAnsiTheme="minorEastAsia" w:cs="Times New Roman"/>
          <w:sz w:val="24"/>
          <w:szCs w:val="24"/>
          <w:lang w:eastAsia="zh-CN"/>
        </w:rPr>
        <w:t>具有相关专业的履职能力</w:t>
      </w:r>
      <w:r w:rsidRPr="00585AFB">
        <w:rPr>
          <w:rFonts w:asciiTheme="minorEastAsia" w:hAnsiTheme="minorEastAsia" w:cs="Times New Roman"/>
          <w:spacing w:val="-30"/>
          <w:sz w:val="24"/>
          <w:szCs w:val="24"/>
          <w:lang w:eastAsia="zh-CN"/>
        </w:rPr>
        <w:t>，</w:t>
      </w:r>
      <w:r w:rsidRPr="00585AFB">
        <w:rPr>
          <w:rFonts w:asciiTheme="minorEastAsia" w:hAnsiTheme="minorEastAsia" w:cs="Times New Roman"/>
          <w:sz w:val="24"/>
          <w:szCs w:val="24"/>
          <w:lang w:eastAsia="zh-CN"/>
        </w:rPr>
        <w:t>与公司无关联利益</w:t>
      </w:r>
      <w:r w:rsidRPr="00585AFB">
        <w:rPr>
          <w:rFonts w:asciiTheme="minorEastAsia" w:hAnsiTheme="minorEastAsia" w:cs="Times New Roman"/>
          <w:spacing w:val="-31"/>
          <w:sz w:val="24"/>
          <w:szCs w:val="24"/>
          <w:lang w:eastAsia="zh-CN"/>
        </w:rPr>
        <w:t>。</w:t>
      </w:r>
      <w:r w:rsidRPr="00585AFB">
        <w:rPr>
          <w:rFonts w:asciiTheme="minorEastAsia" w:hAnsiTheme="minorEastAsia" w:cs="Times New Roman"/>
          <w:sz w:val="24"/>
          <w:szCs w:val="24"/>
          <w:lang w:eastAsia="zh-CN"/>
        </w:rPr>
        <w:t>近年来审计结果显示，公司财务管理符合法规和相关方要求。</w:t>
      </w:r>
    </w:p>
    <w:p w14:paraId="4208F5F7" w14:textId="62233307" w:rsidR="0076595C" w:rsidRPr="0065198E" w:rsidRDefault="00A62C33" w:rsidP="00CD28A9">
      <w:pPr>
        <w:spacing w:beforeLines="50" w:before="120" w:afterLines="50" w:after="120"/>
        <w:ind w:firstLineChars="200" w:firstLine="482"/>
        <w:jc w:val="both"/>
        <w:rPr>
          <w:rFonts w:asciiTheme="minorEastAsia" w:hAnsiTheme="minorEastAsia" w:cs="Times New Roman"/>
          <w:b/>
          <w:position w:val="-1"/>
          <w:sz w:val="24"/>
          <w:szCs w:val="24"/>
          <w:lang w:eastAsia="zh-CN"/>
        </w:rPr>
      </w:pPr>
      <w:r w:rsidRPr="0065198E">
        <w:rPr>
          <w:rFonts w:asciiTheme="minorEastAsia" w:hAnsiTheme="minorEastAsia" w:cs="Times New Roman" w:hint="eastAsia"/>
          <w:b/>
          <w:position w:val="-1"/>
          <w:sz w:val="24"/>
          <w:szCs w:val="24"/>
          <w:lang w:eastAsia="zh-CN"/>
        </w:rPr>
        <w:t>（二）人权和职工保护</w:t>
      </w:r>
    </w:p>
    <w:p w14:paraId="13856700" w14:textId="77777777" w:rsidR="0076595C" w:rsidRPr="00585AFB" w:rsidRDefault="0076595C" w:rsidP="00CD28A9">
      <w:pPr>
        <w:spacing w:beforeLines="50" w:before="120" w:afterLines="50" w:after="120"/>
        <w:ind w:firstLineChars="200" w:firstLine="480"/>
        <w:jc w:val="both"/>
        <w:rPr>
          <w:rFonts w:asciiTheme="minorEastAsia" w:hAnsiTheme="minorEastAsia" w:cs="Times New Roman"/>
          <w:spacing w:val="-32"/>
          <w:sz w:val="24"/>
          <w:szCs w:val="24"/>
          <w:lang w:eastAsia="zh-CN"/>
        </w:rPr>
      </w:pPr>
      <w:r w:rsidRPr="00585AFB">
        <w:rPr>
          <w:rFonts w:asciiTheme="minorEastAsia" w:hAnsiTheme="minorEastAsia" w:cs="Times New Roman"/>
          <w:sz w:val="24"/>
          <w:szCs w:val="24"/>
          <w:lang w:eastAsia="zh-CN"/>
        </w:rPr>
        <w:t>1、</w:t>
      </w:r>
      <w:r w:rsidR="00A62C33" w:rsidRPr="00585AFB">
        <w:rPr>
          <w:rFonts w:asciiTheme="minorEastAsia" w:hAnsiTheme="minorEastAsia" w:cs="Times New Roman"/>
          <w:sz w:val="24"/>
          <w:szCs w:val="24"/>
          <w:lang w:eastAsia="zh-CN"/>
        </w:rPr>
        <w:t>公司自成立以来严格遵</w:t>
      </w:r>
      <w:r w:rsidR="00A62C33" w:rsidRPr="00585AFB">
        <w:rPr>
          <w:rFonts w:asciiTheme="minorEastAsia" w:hAnsiTheme="minorEastAsia" w:cs="Times New Roman"/>
          <w:spacing w:val="-47"/>
          <w:sz w:val="24"/>
          <w:szCs w:val="24"/>
          <w:lang w:eastAsia="zh-CN"/>
        </w:rPr>
        <w:t>守</w:t>
      </w:r>
      <w:r w:rsidR="00A62C33" w:rsidRPr="00585AFB">
        <w:rPr>
          <w:rFonts w:asciiTheme="minorEastAsia" w:hAnsiTheme="minorEastAsia" w:cs="Times New Roman"/>
          <w:sz w:val="24"/>
          <w:szCs w:val="24"/>
          <w:lang w:eastAsia="zh-CN"/>
        </w:rPr>
        <w:t>《中华人民共和国劳动法</w:t>
      </w:r>
      <w:r w:rsidR="00A62C33" w:rsidRPr="00585AFB">
        <w:rPr>
          <w:rFonts w:asciiTheme="minorEastAsia" w:hAnsiTheme="minorEastAsia" w:cs="Times New Roman"/>
          <w:spacing w:val="-120"/>
          <w:sz w:val="24"/>
          <w:szCs w:val="24"/>
          <w:lang w:eastAsia="zh-CN"/>
        </w:rPr>
        <w:t>》</w:t>
      </w:r>
      <w:r w:rsidR="00A62C33" w:rsidRPr="00585AFB">
        <w:rPr>
          <w:rFonts w:asciiTheme="minorEastAsia" w:hAnsiTheme="minorEastAsia" w:cs="Times New Roman"/>
          <w:spacing w:val="-167"/>
          <w:sz w:val="24"/>
          <w:szCs w:val="24"/>
          <w:lang w:eastAsia="zh-CN"/>
        </w:rPr>
        <w:t>、</w:t>
      </w:r>
      <w:r w:rsidR="00A62C33" w:rsidRPr="00585AFB">
        <w:rPr>
          <w:rFonts w:asciiTheme="minorEastAsia" w:hAnsiTheme="minorEastAsia" w:cs="Times New Roman"/>
          <w:sz w:val="24"/>
          <w:szCs w:val="24"/>
          <w:lang w:eastAsia="zh-CN"/>
        </w:rPr>
        <w:t>《中华人民共和国劳动合同法</w:t>
      </w:r>
      <w:r w:rsidR="00A62C33" w:rsidRPr="00585AFB">
        <w:rPr>
          <w:rFonts w:asciiTheme="minorEastAsia" w:hAnsiTheme="minorEastAsia" w:cs="Times New Roman"/>
          <w:spacing w:val="-24"/>
          <w:sz w:val="24"/>
          <w:szCs w:val="24"/>
          <w:lang w:eastAsia="zh-CN"/>
        </w:rPr>
        <w:t>》</w:t>
      </w:r>
      <w:r w:rsidR="00A62C33" w:rsidRPr="00585AFB">
        <w:rPr>
          <w:rFonts w:asciiTheme="minorEastAsia" w:hAnsiTheme="minorEastAsia" w:cs="Times New Roman"/>
          <w:sz w:val="24"/>
          <w:szCs w:val="24"/>
          <w:lang w:eastAsia="zh-CN"/>
        </w:rPr>
        <w:t>等劳动和社会保障方面的法律</w:t>
      </w:r>
      <w:r w:rsidR="00A62C33" w:rsidRPr="00585AFB">
        <w:rPr>
          <w:rFonts w:asciiTheme="minorEastAsia" w:hAnsiTheme="minorEastAsia" w:cs="Times New Roman"/>
          <w:spacing w:val="-23"/>
          <w:sz w:val="24"/>
          <w:szCs w:val="24"/>
          <w:lang w:eastAsia="zh-CN"/>
        </w:rPr>
        <w:t>、</w:t>
      </w:r>
      <w:r w:rsidR="00A62C33" w:rsidRPr="00585AFB">
        <w:rPr>
          <w:rFonts w:asciiTheme="minorEastAsia" w:hAnsiTheme="minorEastAsia" w:cs="Times New Roman"/>
          <w:sz w:val="24"/>
          <w:szCs w:val="24"/>
          <w:lang w:eastAsia="zh-CN"/>
        </w:rPr>
        <w:t>法规和规章</w:t>
      </w:r>
      <w:r w:rsidR="00A62C33" w:rsidRPr="00585AFB">
        <w:rPr>
          <w:rFonts w:asciiTheme="minorEastAsia" w:hAnsiTheme="minorEastAsia" w:cs="Times New Roman"/>
          <w:spacing w:val="-24"/>
          <w:sz w:val="24"/>
          <w:szCs w:val="24"/>
          <w:lang w:eastAsia="zh-CN"/>
        </w:rPr>
        <w:t>。</w:t>
      </w:r>
      <w:r w:rsidR="00A62C33" w:rsidRPr="00585AFB">
        <w:rPr>
          <w:rFonts w:asciiTheme="minorEastAsia" w:hAnsiTheme="minorEastAsia" w:cs="Times New Roman"/>
          <w:sz w:val="24"/>
          <w:szCs w:val="24"/>
          <w:lang w:eastAsia="zh-CN"/>
        </w:rPr>
        <w:t>实行劳动合同制</w:t>
      </w:r>
      <w:r w:rsidR="00A62C33" w:rsidRPr="00585AFB">
        <w:rPr>
          <w:rFonts w:asciiTheme="minorEastAsia" w:hAnsiTheme="minorEastAsia" w:cs="Times New Roman"/>
          <w:spacing w:val="-23"/>
          <w:sz w:val="24"/>
          <w:szCs w:val="24"/>
          <w:lang w:eastAsia="zh-CN"/>
        </w:rPr>
        <w:t>，</w:t>
      </w:r>
      <w:r w:rsidR="00A62C33" w:rsidRPr="00585AFB">
        <w:rPr>
          <w:rFonts w:asciiTheme="minorEastAsia" w:hAnsiTheme="minorEastAsia" w:cs="Times New Roman"/>
          <w:sz w:val="24"/>
          <w:szCs w:val="24"/>
          <w:lang w:eastAsia="zh-CN"/>
        </w:rPr>
        <w:t>与所有员工按照《劳动合同法》的有关规定签订了《劳动合同</w:t>
      </w:r>
      <w:r w:rsidR="00A62C33" w:rsidRPr="00585AFB">
        <w:rPr>
          <w:rFonts w:asciiTheme="minorEastAsia" w:hAnsiTheme="minorEastAsia" w:cs="Times New Roman"/>
          <w:spacing w:val="-120"/>
          <w:sz w:val="24"/>
          <w:szCs w:val="24"/>
          <w:lang w:eastAsia="zh-CN"/>
        </w:rPr>
        <w:t>》</w:t>
      </w:r>
      <w:r w:rsidR="00A62C33" w:rsidRPr="00585AFB">
        <w:rPr>
          <w:rFonts w:asciiTheme="minorEastAsia" w:hAnsiTheme="minorEastAsia" w:cs="Times New Roman"/>
          <w:sz w:val="24"/>
          <w:szCs w:val="24"/>
          <w:lang w:eastAsia="zh-CN"/>
        </w:rPr>
        <w:t>，并为员工提供 了社会保障计划</w:t>
      </w:r>
      <w:r w:rsidR="00A62C33" w:rsidRPr="00585AFB">
        <w:rPr>
          <w:rFonts w:asciiTheme="minorEastAsia" w:hAnsiTheme="minorEastAsia" w:cs="Times New Roman"/>
          <w:spacing w:val="-32"/>
          <w:sz w:val="24"/>
          <w:szCs w:val="24"/>
          <w:lang w:eastAsia="zh-CN"/>
        </w:rPr>
        <w:t>。</w:t>
      </w:r>
    </w:p>
    <w:p w14:paraId="65573BA8" w14:textId="3A02A2BB" w:rsidR="00846695" w:rsidRPr="00585AFB" w:rsidRDefault="00A62C33" w:rsidP="00CD28A9">
      <w:pPr>
        <w:spacing w:beforeLines="50" w:before="120" w:afterLines="50" w:after="120"/>
        <w:ind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sz w:val="24"/>
          <w:szCs w:val="24"/>
          <w:lang w:eastAsia="zh-CN"/>
        </w:rPr>
        <w:t>目前</w:t>
      </w:r>
      <w:r w:rsidRPr="00585AFB">
        <w:rPr>
          <w:rFonts w:asciiTheme="minorEastAsia" w:hAnsiTheme="minorEastAsia" w:cs="Times New Roman"/>
          <w:spacing w:val="-30"/>
          <w:sz w:val="24"/>
          <w:szCs w:val="24"/>
          <w:lang w:eastAsia="zh-CN"/>
        </w:rPr>
        <w:t>，</w:t>
      </w:r>
      <w:r w:rsidRPr="00585AFB">
        <w:rPr>
          <w:rFonts w:asciiTheme="minorEastAsia" w:hAnsiTheme="minorEastAsia" w:cs="Times New Roman"/>
          <w:sz w:val="24"/>
          <w:szCs w:val="24"/>
          <w:lang w:eastAsia="zh-CN"/>
        </w:rPr>
        <w:t>公司已根据国家及地方的有关规定</w:t>
      </w:r>
      <w:r w:rsidRPr="00585AFB">
        <w:rPr>
          <w:rFonts w:asciiTheme="minorEastAsia" w:hAnsiTheme="minorEastAsia" w:cs="Times New Roman"/>
          <w:spacing w:val="-31"/>
          <w:sz w:val="24"/>
          <w:szCs w:val="24"/>
          <w:lang w:eastAsia="zh-CN"/>
        </w:rPr>
        <w:t>，</w:t>
      </w:r>
      <w:r w:rsidRPr="00585AFB">
        <w:rPr>
          <w:rFonts w:asciiTheme="minorEastAsia" w:hAnsiTheme="minorEastAsia" w:cs="Times New Roman"/>
          <w:sz w:val="24"/>
          <w:szCs w:val="24"/>
          <w:lang w:eastAsia="zh-CN"/>
        </w:rPr>
        <w:t>为员工缴纳了养老保险金</w:t>
      </w:r>
      <w:r w:rsidRPr="00585AFB">
        <w:rPr>
          <w:rFonts w:asciiTheme="minorEastAsia" w:hAnsiTheme="minorEastAsia" w:cs="Times New Roman"/>
          <w:spacing w:val="-54"/>
          <w:sz w:val="24"/>
          <w:szCs w:val="24"/>
          <w:lang w:eastAsia="zh-CN"/>
        </w:rPr>
        <w:t>、</w:t>
      </w:r>
      <w:r w:rsidRPr="00585AFB">
        <w:rPr>
          <w:rFonts w:asciiTheme="minorEastAsia" w:hAnsiTheme="minorEastAsia" w:cs="Times New Roman"/>
          <w:sz w:val="24"/>
          <w:szCs w:val="24"/>
          <w:lang w:eastAsia="zh-CN"/>
        </w:rPr>
        <w:t>工伤保险金</w:t>
      </w:r>
      <w:r w:rsidRPr="00585AFB">
        <w:rPr>
          <w:rFonts w:asciiTheme="minorEastAsia" w:hAnsiTheme="minorEastAsia" w:cs="Times New Roman"/>
          <w:spacing w:val="-53"/>
          <w:sz w:val="24"/>
          <w:szCs w:val="24"/>
          <w:lang w:eastAsia="zh-CN"/>
        </w:rPr>
        <w:t>、</w:t>
      </w:r>
      <w:r w:rsidRPr="00585AFB">
        <w:rPr>
          <w:rFonts w:asciiTheme="minorEastAsia" w:hAnsiTheme="minorEastAsia" w:cs="Times New Roman"/>
          <w:sz w:val="24"/>
          <w:szCs w:val="24"/>
          <w:lang w:eastAsia="zh-CN"/>
        </w:rPr>
        <w:t>医疗保险金</w:t>
      </w:r>
      <w:r w:rsidRPr="00585AFB">
        <w:rPr>
          <w:rFonts w:asciiTheme="minorEastAsia" w:hAnsiTheme="minorEastAsia" w:cs="Times New Roman"/>
          <w:spacing w:val="-54"/>
          <w:sz w:val="24"/>
          <w:szCs w:val="24"/>
          <w:lang w:eastAsia="zh-CN"/>
        </w:rPr>
        <w:t>、</w:t>
      </w:r>
      <w:r w:rsidRPr="00585AFB">
        <w:rPr>
          <w:rFonts w:asciiTheme="minorEastAsia" w:hAnsiTheme="minorEastAsia" w:cs="Times New Roman"/>
          <w:sz w:val="24"/>
          <w:szCs w:val="24"/>
          <w:lang w:eastAsia="zh-CN"/>
        </w:rPr>
        <w:t>失业保险金</w:t>
      </w:r>
      <w:r w:rsidRPr="00585AFB">
        <w:rPr>
          <w:rFonts w:asciiTheme="minorEastAsia" w:hAnsiTheme="minorEastAsia" w:cs="Times New Roman"/>
          <w:spacing w:val="-53"/>
          <w:sz w:val="24"/>
          <w:szCs w:val="24"/>
          <w:lang w:eastAsia="zh-CN"/>
        </w:rPr>
        <w:t>、</w:t>
      </w:r>
      <w:r w:rsidRPr="00585AFB">
        <w:rPr>
          <w:rFonts w:asciiTheme="minorEastAsia" w:hAnsiTheme="minorEastAsia" w:cs="Times New Roman"/>
          <w:sz w:val="24"/>
          <w:szCs w:val="24"/>
          <w:lang w:eastAsia="zh-CN"/>
        </w:rPr>
        <w:t>生育保险金和住房公积金。员工可享受法定休假</w:t>
      </w:r>
      <w:r w:rsidRPr="00585AFB">
        <w:rPr>
          <w:rFonts w:asciiTheme="minorEastAsia" w:hAnsiTheme="minorEastAsia" w:cs="Times New Roman"/>
          <w:spacing w:val="-24"/>
          <w:sz w:val="24"/>
          <w:szCs w:val="24"/>
          <w:lang w:eastAsia="zh-CN"/>
        </w:rPr>
        <w:t>、</w:t>
      </w:r>
      <w:r w:rsidRPr="00585AFB">
        <w:rPr>
          <w:rFonts w:asciiTheme="minorEastAsia" w:hAnsiTheme="minorEastAsia" w:cs="Times New Roman"/>
          <w:sz w:val="24"/>
          <w:szCs w:val="24"/>
          <w:lang w:eastAsia="zh-CN"/>
        </w:rPr>
        <w:t>婚假</w:t>
      </w:r>
      <w:r w:rsidRPr="00585AFB">
        <w:rPr>
          <w:rFonts w:asciiTheme="minorEastAsia" w:hAnsiTheme="minorEastAsia" w:cs="Times New Roman"/>
          <w:spacing w:val="-23"/>
          <w:sz w:val="24"/>
          <w:szCs w:val="24"/>
          <w:lang w:eastAsia="zh-CN"/>
        </w:rPr>
        <w:t>、</w:t>
      </w:r>
      <w:r w:rsidRPr="00585AFB">
        <w:rPr>
          <w:rFonts w:asciiTheme="minorEastAsia" w:hAnsiTheme="minorEastAsia" w:cs="Times New Roman"/>
          <w:sz w:val="24"/>
          <w:szCs w:val="24"/>
          <w:lang w:eastAsia="zh-CN"/>
        </w:rPr>
        <w:t>丧假</w:t>
      </w:r>
      <w:r w:rsidRPr="00585AFB">
        <w:rPr>
          <w:rFonts w:asciiTheme="minorEastAsia" w:hAnsiTheme="minorEastAsia" w:cs="Times New Roman"/>
          <w:spacing w:val="-24"/>
          <w:sz w:val="24"/>
          <w:szCs w:val="24"/>
          <w:lang w:eastAsia="zh-CN"/>
        </w:rPr>
        <w:t>、</w:t>
      </w:r>
      <w:r w:rsidRPr="00585AFB">
        <w:rPr>
          <w:rFonts w:asciiTheme="minorEastAsia" w:hAnsiTheme="minorEastAsia" w:cs="Times New Roman"/>
          <w:sz w:val="24"/>
          <w:szCs w:val="24"/>
          <w:lang w:eastAsia="zh-CN"/>
        </w:rPr>
        <w:t>产假等带薪假期</w:t>
      </w:r>
      <w:r w:rsidRPr="00585AFB">
        <w:rPr>
          <w:rFonts w:asciiTheme="minorEastAsia" w:hAnsiTheme="minorEastAsia" w:cs="Times New Roman"/>
          <w:spacing w:val="-23"/>
          <w:sz w:val="24"/>
          <w:szCs w:val="24"/>
          <w:lang w:eastAsia="zh-CN"/>
        </w:rPr>
        <w:t>。</w:t>
      </w:r>
      <w:r w:rsidRPr="00585AFB">
        <w:rPr>
          <w:rFonts w:asciiTheme="minorEastAsia" w:hAnsiTheme="minorEastAsia" w:cs="Times New Roman"/>
          <w:sz w:val="24"/>
          <w:szCs w:val="24"/>
          <w:lang w:eastAsia="zh-CN"/>
        </w:rPr>
        <w:t>公司和员工签订了劳动合同</w:t>
      </w:r>
      <w:r w:rsidRPr="00585AFB">
        <w:rPr>
          <w:rFonts w:asciiTheme="minorEastAsia" w:hAnsiTheme="minorEastAsia" w:cs="Times New Roman"/>
          <w:spacing w:val="-19"/>
          <w:sz w:val="24"/>
          <w:szCs w:val="24"/>
          <w:lang w:eastAsia="zh-CN"/>
        </w:rPr>
        <w:t>，</w:t>
      </w:r>
      <w:r w:rsidRPr="00585AFB">
        <w:rPr>
          <w:rFonts w:asciiTheme="minorEastAsia" w:hAnsiTheme="minorEastAsia" w:cs="Times New Roman"/>
          <w:sz w:val="24"/>
          <w:szCs w:val="24"/>
          <w:lang w:eastAsia="zh-CN"/>
        </w:rPr>
        <w:t>并办理了社会保险</w:t>
      </w:r>
      <w:r w:rsidRPr="00585AFB">
        <w:rPr>
          <w:rFonts w:asciiTheme="minorEastAsia" w:hAnsiTheme="minorEastAsia" w:cs="Times New Roman"/>
          <w:spacing w:val="-19"/>
          <w:sz w:val="24"/>
          <w:szCs w:val="24"/>
          <w:lang w:eastAsia="zh-CN"/>
        </w:rPr>
        <w:t>。</w:t>
      </w:r>
      <w:r w:rsidRPr="00585AFB">
        <w:rPr>
          <w:rFonts w:asciiTheme="minorEastAsia" w:hAnsiTheme="minorEastAsia" w:cs="Times New Roman"/>
          <w:sz w:val="24"/>
          <w:szCs w:val="24"/>
          <w:lang w:eastAsia="zh-CN"/>
        </w:rPr>
        <w:t>同时</w:t>
      </w:r>
      <w:r w:rsidRPr="00585AFB">
        <w:rPr>
          <w:rFonts w:asciiTheme="minorEastAsia" w:hAnsiTheme="minorEastAsia" w:cs="Times New Roman"/>
          <w:spacing w:val="-18"/>
          <w:sz w:val="24"/>
          <w:szCs w:val="24"/>
          <w:lang w:eastAsia="zh-CN"/>
        </w:rPr>
        <w:t>，</w:t>
      </w:r>
      <w:r w:rsidRPr="00585AFB">
        <w:rPr>
          <w:rFonts w:asciiTheme="minorEastAsia" w:hAnsiTheme="minorEastAsia" w:cs="Times New Roman"/>
          <w:sz w:val="24"/>
          <w:szCs w:val="24"/>
          <w:lang w:eastAsia="zh-CN"/>
        </w:rPr>
        <w:t>员工享有外出参观学习</w:t>
      </w:r>
      <w:r w:rsidRPr="00585AFB">
        <w:rPr>
          <w:rFonts w:asciiTheme="minorEastAsia" w:hAnsiTheme="minorEastAsia" w:cs="Times New Roman"/>
          <w:spacing w:val="-19"/>
          <w:sz w:val="24"/>
          <w:szCs w:val="24"/>
          <w:lang w:eastAsia="zh-CN"/>
        </w:rPr>
        <w:t>、</w:t>
      </w:r>
      <w:r w:rsidRPr="00585AFB">
        <w:rPr>
          <w:rFonts w:asciiTheme="minorEastAsia" w:hAnsiTheme="minorEastAsia" w:cs="Times New Roman"/>
          <w:sz w:val="24"/>
          <w:szCs w:val="24"/>
          <w:lang w:eastAsia="zh-CN"/>
        </w:rPr>
        <w:t>发放过节福利</w:t>
      </w:r>
      <w:r w:rsidRPr="00585AFB">
        <w:rPr>
          <w:rFonts w:asciiTheme="minorEastAsia" w:hAnsiTheme="minorEastAsia" w:cs="Times New Roman"/>
          <w:spacing w:val="-18"/>
          <w:sz w:val="24"/>
          <w:szCs w:val="24"/>
          <w:lang w:eastAsia="zh-CN"/>
        </w:rPr>
        <w:t>、</w:t>
      </w:r>
      <w:r w:rsidRPr="00585AFB">
        <w:rPr>
          <w:rFonts w:asciiTheme="minorEastAsia" w:hAnsiTheme="minorEastAsia" w:cs="Times New Roman"/>
          <w:sz w:val="24"/>
          <w:szCs w:val="24"/>
          <w:lang w:eastAsia="zh-CN"/>
        </w:rPr>
        <w:t>防暑降温药品等福利</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公司不断完善员工反映问题和诉求的渠道及处理机制</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员工可通过电话</w:t>
      </w:r>
      <w:r w:rsidRPr="00585AFB">
        <w:rPr>
          <w:rFonts w:asciiTheme="minorEastAsia" w:hAnsiTheme="minorEastAsia" w:cs="Times New Roman"/>
          <w:spacing w:val="-32"/>
          <w:sz w:val="24"/>
          <w:szCs w:val="24"/>
          <w:lang w:eastAsia="zh-CN"/>
        </w:rPr>
        <w:t>、</w:t>
      </w:r>
      <w:r w:rsidRPr="00585AFB">
        <w:rPr>
          <w:rFonts w:asciiTheme="minorEastAsia" w:hAnsiTheme="minorEastAsia" w:cs="Times New Roman"/>
          <w:sz w:val="24"/>
          <w:szCs w:val="24"/>
          <w:lang w:eastAsia="zh-CN"/>
        </w:rPr>
        <w:t>微信等渠道</w:t>
      </w:r>
      <w:r w:rsidRPr="00585AFB">
        <w:rPr>
          <w:rFonts w:asciiTheme="minorEastAsia" w:hAnsiTheme="minorEastAsia" w:cs="Times New Roman"/>
          <w:spacing w:val="-30"/>
          <w:sz w:val="24"/>
          <w:szCs w:val="24"/>
          <w:lang w:eastAsia="zh-CN"/>
        </w:rPr>
        <w:t>，</w:t>
      </w:r>
      <w:r w:rsidRPr="00585AFB">
        <w:rPr>
          <w:rFonts w:asciiTheme="minorEastAsia" w:hAnsiTheme="minorEastAsia" w:cs="Times New Roman"/>
          <w:sz w:val="24"/>
          <w:szCs w:val="24"/>
          <w:lang w:eastAsia="zh-CN"/>
        </w:rPr>
        <w:t>反映他们遇到或可能发生的问题</w:t>
      </w:r>
      <w:r w:rsidRPr="00585AFB">
        <w:rPr>
          <w:rFonts w:asciiTheme="minorEastAsia" w:hAnsiTheme="minorEastAsia" w:cs="Times New Roman"/>
          <w:spacing w:val="-31"/>
          <w:sz w:val="24"/>
          <w:szCs w:val="24"/>
          <w:lang w:eastAsia="zh-CN"/>
        </w:rPr>
        <w:t>。</w:t>
      </w:r>
      <w:r w:rsidRPr="00585AFB">
        <w:rPr>
          <w:rFonts w:asciiTheme="minorEastAsia" w:hAnsiTheme="minorEastAsia" w:cs="Times New Roman"/>
          <w:sz w:val="24"/>
          <w:szCs w:val="24"/>
          <w:lang w:eastAsia="zh-CN"/>
        </w:rPr>
        <w:t>公司高度重视</w:t>
      </w:r>
      <w:r w:rsidRPr="00585AFB">
        <w:rPr>
          <w:rFonts w:asciiTheme="minorEastAsia" w:hAnsiTheme="minorEastAsia" w:cs="Times New Roman"/>
          <w:position w:val="-1"/>
          <w:sz w:val="24"/>
          <w:szCs w:val="24"/>
          <w:lang w:eastAsia="zh-CN"/>
        </w:rPr>
        <w:t>员工申述事件</w:t>
      </w:r>
      <w:r w:rsidRPr="00585AFB">
        <w:rPr>
          <w:rFonts w:asciiTheme="minorEastAsia" w:hAnsiTheme="minorEastAsia" w:cs="Times New Roman"/>
          <w:spacing w:val="-24"/>
          <w:position w:val="-1"/>
          <w:sz w:val="24"/>
          <w:szCs w:val="24"/>
          <w:lang w:eastAsia="zh-CN"/>
        </w:rPr>
        <w:t>，</w:t>
      </w:r>
      <w:r w:rsidRPr="00585AFB">
        <w:rPr>
          <w:rFonts w:asciiTheme="minorEastAsia" w:hAnsiTheme="minorEastAsia" w:cs="Times New Roman"/>
          <w:position w:val="-1"/>
          <w:sz w:val="24"/>
          <w:szCs w:val="24"/>
          <w:lang w:eastAsia="zh-CN"/>
        </w:rPr>
        <w:t>保证处理程序正当</w:t>
      </w:r>
      <w:r w:rsidRPr="00585AFB">
        <w:rPr>
          <w:rFonts w:asciiTheme="minorEastAsia" w:hAnsiTheme="minorEastAsia" w:cs="Times New Roman"/>
          <w:spacing w:val="-23"/>
          <w:position w:val="-1"/>
          <w:sz w:val="24"/>
          <w:szCs w:val="24"/>
          <w:lang w:eastAsia="zh-CN"/>
        </w:rPr>
        <w:t>、</w:t>
      </w:r>
      <w:r w:rsidRPr="00585AFB">
        <w:rPr>
          <w:rFonts w:asciiTheme="minorEastAsia" w:hAnsiTheme="minorEastAsia" w:cs="Times New Roman"/>
          <w:position w:val="-1"/>
          <w:sz w:val="24"/>
          <w:szCs w:val="24"/>
          <w:lang w:eastAsia="zh-CN"/>
        </w:rPr>
        <w:t>依据明确</w:t>
      </w:r>
      <w:r w:rsidRPr="00585AFB">
        <w:rPr>
          <w:rFonts w:asciiTheme="minorEastAsia" w:hAnsiTheme="minorEastAsia" w:cs="Times New Roman"/>
          <w:spacing w:val="-24"/>
          <w:position w:val="-1"/>
          <w:sz w:val="24"/>
          <w:szCs w:val="24"/>
          <w:lang w:eastAsia="zh-CN"/>
        </w:rPr>
        <w:t>、</w:t>
      </w:r>
      <w:r w:rsidRPr="00585AFB">
        <w:rPr>
          <w:rFonts w:asciiTheme="minorEastAsia" w:hAnsiTheme="minorEastAsia" w:cs="Times New Roman"/>
          <w:position w:val="-1"/>
          <w:sz w:val="24"/>
          <w:szCs w:val="24"/>
          <w:lang w:eastAsia="zh-CN"/>
        </w:rPr>
        <w:t>结果恰当</w:t>
      </w:r>
      <w:r w:rsidRPr="00585AFB">
        <w:rPr>
          <w:rFonts w:asciiTheme="minorEastAsia" w:hAnsiTheme="minorEastAsia" w:cs="Times New Roman"/>
          <w:spacing w:val="-23"/>
          <w:position w:val="-1"/>
          <w:sz w:val="24"/>
          <w:szCs w:val="24"/>
          <w:lang w:eastAsia="zh-CN"/>
        </w:rPr>
        <w:t>，</w:t>
      </w:r>
      <w:r w:rsidRPr="00585AFB">
        <w:rPr>
          <w:rFonts w:asciiTheme="minorEastAsia" w:hAnsiTheme="minorEastAsia" w:cs="Times New Roman"/>
          <w:position w:val="-1"/>
          <w:sz w:val="24"/>
          <w:szCs w:val="24"/>
          <w:lang w:eastAsia="zh-CN"/>
        </w:rPr>
        <w:t>保障了员工的合法</w:t>
      </w:r>
      <w:r w:rsidRPr="00585AFB">
        <w:rPr>
          <w:rFonts w:asciiTheme="minorEastAsia" w:hAnsiTheme="minorEastAsia" w:cs="Times New Roman"/>
          <w:sz w:val="24"/>
          <w:szCs w:val="24"/>
          <w:lang w:eastAsia="zh-CN"/>
        </w:rPr>
        <w:t>权益。公司通过各种方式</w:t>
      </w:r>
      <w:r w:rsidRPr="00585AFB">
        <w:rPr>
          <w:rFonts w:asciiTheme="minorEastAsia" w:hAnsiTheme="minorEastAsia" w:cs="Times New Roman"/>
          <w:spacing w:val="-32"/>
          <w:sz w:val="24"/>
          <w:szCs w:val="24"/>
          <w:lang w:eastAsia="zh-CN"/>
        </w:rPr>
        <w:t>，</w:t>
      </w:r>
      <w:r w:rsidRPr="00585AFB">
        <w:rPr>
          <w:rFonts w:asciiTheme="minorEastAsia" w:hAnsiTheme="minorEastAsia" w:cs="Times New Roman"/>
          <w:sz w:val="24"/>
          <w:szCs w:val="24"/>
          <w:lang w:eastAsia="zh-CN"/>
        </w:rPr>
        <w:t>如节庆文体活动等</w:t>
      </w:r>
      <w:r w:rsidRPr="00585AFB">
        <w:rPr>
          <w:rFonts w:asciiTheme="minorEastAsia" w:hAnsiTheme="minorEastAsia" w:cs="Times New Roman"/>
          <w:spacing w:val="-30"/>
          <w:sz w:val="24"/>
          <w:szCs w:val="24"/>
          <w:lang w:eastAsia="zh-CN"/>
        </w:rPr>
        <w:t>，</w:t>
      </w:r>
      <w:r w:rsidRPr="00585AFB">
        <w:rPr>
          <w:rFonts w:asciiTheme="minorEastAsia" w:hAnsiTheme="minorEastAsia" w:cs="Times New Roman"/>
          <w:sz w:val="24"/>
          <w:szCs w:val="24"/>
          <w:lang w:eastAsia="zh-CN"/>
        </w:rPr>
        <w:t>丰富员工的工作和业余生活</w:t>
      </w:r>
      <w:r w:rsidRPr="00585AFB">
        <w:rPr>
          <w:rFonts w:asciiTheme="minorEastAsia" w:hAnsiTheme="minorEastAsia" w:cs="Times New Roman"/>
          <w:spacing w:val="-31"/>
          <w:sz w:val="24"/>
          <w:szCs w:val="24"/>
          <w:lang w:eastAsia="zh-CN"/>
        </w:rPr>
        <w:t>，</w:t>
      </w:r>
      <w:r w:rsidRPr="00585AFB">
        <w:rPr>
          <w:rFonts w:asciiTheme="minorEastAsia" w:hAnsiTheme="minorEastAsia" w:cs="Times New Roman"/>
          <w:sz w:val="24"/>
          <w:szCs w:val="24"/>
          <w:lang w:eastAsia="zh-CN"/>
        </w:rPr>
        <w:t>构造和谐工作</w:t>
      </w:r>
      <w:r w:rsidR="0076595C" w:rsidRPr="00585AFB">
        <w:rPr>
          <w:rFonts w:asciiTheme="minorEastAsia" w:hAnsiTheme="minorEastAsia" w:cs="Times New Roman"/>
          <w:sz w:val="24"/>
          <w:szCs w:val="24"/>
          <w:lang w:eastAsia="zh-CN"/>
        </w:rPr>
        <w:t>环境</w:t>
      </w:r>
      <w:r w:rsidRPr="00585AFB">
        <w:rPr>
          <w:rFonts w:asciiTheme="minorEastAsia" w:hAnsiTheme="minorEastAsia" w:cs="Times New Roman"/>
          <w:sz w:val="24"/>
          <w:szCs w:val="24"/>
          <w:lang w:eastAsia="zh-CN"/>
        </w:rPr>
        <w:t>，激发员工爱心、积极性和创造性，促进公司和谐发展。公司高层领导通过短信</w:t>
      </w:r>
      <w:r w:rsidRPr="00585AFB">
        <w:rPr>
          <w:rFonts w:asciiTheme="minorEastAsia" w:hAnsiTheme="minorEastAsia" w:cs="Times New Roman"/>
          <w:spacing w:val="-1"/>
          <w:sz w:val="24"/>
          <w:szCs w:val="24"/>
          <w:lang w:eastAsia="zh-CN"/>
        </w:rPr>
        <w:t>/</w:t>
      </w:r>
      <w:r w:rsidRPr="00585AFB">
        <w:rPr>
          <w:rFonts w:asciiTheme="minorEastAsia" w:hAnsiTheme="minorEastAsia" w:cs="Times New Roman"/>
          <w:sz w:val="24"/>
          <w:szCs w:val="24"/>
          <w:lang w:eastAsia="zh-CN"/>
        </w:rPr>
        <w:t>微信平台、合理化建议、员工满意度调查、员工座谈会</w:t>
      </w:r>
      <w:r w:rsidRPr="00585AFB">
        <w:rPr>
          <w:rFonts w:asciiTheme="minorEastAsia" w:hAnsiTheme="minorEastAsia" w:cs="Times New Roman"/>
          <w:spacing w:val="-19"/>
          <w:sz w:val="24"/>
          <w:szCs w:val="24"/>
          <w:lang w:eastAsia="zh-CN"/>
        </w:rPr>
        <w:t>、</w:t>
      </w:r>
      <w:r w:rsidRPr="00585AFB">
        <w:rPr>
          <w:rFonts w:asciiTheme="minorEastAsia" w:hAnsiTheme="minorEastAsia" w:cs="Times New Roman"/>
          <w:sz w:val="24"/>
          <w:szCs w:val="24"/>
          <w:lang w:eastAsia="zh-CN"/>
        </w:rPr>
        <w:t>下基层参加部门例会</w:t>
      </w:r>
      <w:r w:rsidRPr="00585AFB">
        <w:rPr>
          <w:rFonts w:asciiTheme="minorEastAsia" w:hAnsiTheme="minorEastAsia" w:cs="Times New Roman"/>
          <w:spacing w:val="-19"/>
          <w:sz w:val="24"/>
          <w:szCs w:val="24"/>
          <w:lang w:eastAsia="zh-CN"/>
        </w:rPr>
        <w:t>、</w:t>
      </w:r>
      <w:r w:rsidRPr="00585AFB">
        <w:rPr>
          <w:rFonts w:asciiTheme="minorEastAsia" w:hAnsiTheme="minorEastAsia" w:cs="Times New Roman"/>
          <w:sz w:val="24"/>
          <w:szCs w:val="24"/>
          <w:lang w:eastAsia="zh-CN"/>
        </w:rPr>
        <w:t>娱乐活动</w:t>
      </w:r>
      <w:r w:rsidRPr="00585AFB">
        <w:rPr>
          <w:rFonts w:asciiTheme="minorEastAsia" w:hAnsiTheme="minorEastAsia" w:cs="Times New Roman"/>
          <w:spacing w:val="-18"/>
          <w:sz w:val="24"/>
          <w:szCs w:val="24"/>
          <w:lang w:eastAsia="zh-CN"/>
        </w:rPr>
        <w:t>、</w:t>
      </w:r>
      <w:r w:rsidRPr="00585AFB">
        <w:rPr>
          <w:rFonts w:asciiTheme="minorEastAsia" w:hAnsiTheme="minorEastAsia" w:cs="Times New Roman"/>
          <w:sz w:val="24"/>
          <w:szCs w:val="24"/>
          <w:lang w:eastAsia="zh-CN"/>
        </w:rPr>
        <w:t>午餐会等形式</w:t>
      </w:r>
      <w:r w:rsidRPr="00585AFB">
        <w:rPr>
          <w:rFonts w:asciiTheme="minorEastAsia" w:hAnsiTheme="minorEastAsia" w:cs="Times New Roman"/>
          <w:spacing w:val="-19"/>
          <w:sz w:val="24"/>
          <w:szCs w:val="24"/>
          <w:lang w:eastAsia="zh-CN"/>
        </w:rPr>
        <w:t>，</w:t>
      </w:r>
      <w:r w:rsidRPr="00585AFB">
        <w:rPr>
          <w:rFonts w:asciiTheme="minorEastAsia" w:hAnsiTheme="minorEastAsia" w:cs="Times New Roman"/>
          <w:sz w:val="24"/>
          <w:szCs w:val="24"/>
          <w:lang w:eastAsia="zh-CN"/>
        </w:rPr>
        <w:t>调查</w:t>
      </w:r>
      <w:r w:rsidRPr="00585AFB">
        <w:rPr>
          <w:rFonts w:asciiTheme="minorEastAsia" w:hAnsiTheme="minorEastAsia" w:cs="Times New Roman"/>
          <w:spacing w:val="-18"/>
          <w:sz w:val="24"/>
          <w:szCs w:val="24"/>
          <w:lang w:eastAsia="zh-CN"/>
        </w:rPr>
        <w:t>、</w:t>
      </w:r>
      <w:r w:rsidRPr="00585AFB">
        <w:rPr>
          <w:rFonts w:asciiTheme="minorEastAsia" w:hAnsiTheme="minorEastAsia" w:cs="Times New Roman"/>
          <w:sz w:val="24"/>
          <w:szCs w:val="24"/>
          <w:lang w:eastAsia="zh-CN"/>
        </w:rPr>
        <w:t>了解员工意见和建议</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获取员工满意度信息</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相关投诉和建议问题由人力行政部负责跟踪督办</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要求各相关职能部门在规定时间内进行处理</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高层领导注重现场了解情况并在承诺时间内及时做出积极的反馈和处理。</w:t>
      </w:r>
      <w:r w:rsidR="00B627B8" w:rsidRPr="00585AFB">
        <w:rPr>
          <w:rFonts w:asciiTheme="minorEastAsia" w:hAnsiTheme="minorEastAsia" w:cs="Times New Roman"/>
          <w:sz w:val="24"/>
          <w:szCs w:val="24"/>
          <w:lang w:eastAsia="zh-CN"/>
        </w:rPr>
        <w:t>202</w:t>
      </w:r>
      <w:r w:rsidR="008602F4" w:rsidRPr="00585AFB">
        <w:rPr>
          <w:rFonts w:asciiTheme="minorEastAsia" w:hAnsiTheme="minorEastAsia" w:cs="Times New Roman"/>
          <w:sz w:val="24"/>
          <w:szCs w:val="24"/>
          <w:lang w:eastAsia="zh-CN"/>
        </w:rPr>
        <w:t>3</w:t>
      </w:r>
      <w:r w:rsidRPr="00585AFB">
        <w:rPr>
          <w:rFonts w:asciiTheme="minorEastAsia" w:hAnsiTheme="minorEastAsia" w:cs="Times New Roman"/>
          <w:sz w:val="24"/>
          <w:szCs w:val="24"/>
          <w:lang w:eastAsia="zh-CN"/>
        </w:rPr>
        <w:t>年公司员工满意度达到了预期目标。</w:t>
      </w:r>
    </w:p>
    <w:p w14:paraId="5E988514" w14:textId="5CBCB7D2" w:rsidR="00846695" w:rsidRPr="00585AFB" w:rsidRDefault="0076595C" w:rsidP="00CD28A9">
      <w:pPr>
        <w:spacing w:beforeLines="50" w:before="120" w:afterLines="50" w:after="120"/>
        <w:ind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sz w:val="24"/>
          <w:szCs w:val="24"/>
          <w:lang w:eastAsia="zh-CN"/>
        </w:rPr>
        <w:t>2、</w:t>
      </w:r>
      <w:r w:rsidR="00A62C33" w:rsidRPr="00585AFB">
        <w:rPr>
          <w:rFonts w:asciiTheme="minorEastAsia" w:hAnsiTheme="minorEastAsia" w:cs="Times New Roman"/>
          <w:sz w:val="24"/>
          <w:szCs w:val="24"/>
          <w:lang w:eastAsia="zh-CN"/>
        </w:rPr>
        <w:t>公司已建立职业健康安全管理体系相关的手册和程序文件</w:t>
      </w:r>
      <w:r w:rsidR="00A62C33" w:rsidRPr="00585AFB">
        <w:rPr>
          <w:rFonts w:asciiTheme="minorEastAsia" w:hAnsiTheme="minorEastAsia" w:cs="Times New Roman"/>
          <w:spacing w:val="-94"/>
          <w:sz w:val="24"/>
          <w:szCs w:val="24"/>
          <w:lang w:eastAsia="zh-CN"/>
        </w:rPr>
        <w:t>，</w:t>
      </w:r>
      <w:r w:rsidR="00A62C33" w:rsidRPr="00585AFB">
        <w:rPr>
          <w:rFonts w:asciiTheme="minorEastAsia" w:hAnsiTheme="minorEastAsia" w:cs="Times New Roman"/>
          <w:sz w:val="24"/>
          <w:szCs w:val="24"/>
          <w:lang w:eastAsia="zh-CN"/>
        </w:rPr>
        <w:t>在对危险源识别</w:t>
      </w:r>
      <w:r w:rsidR="00A62C33" w:rsidRPr="00585AFB">
        <w:rPr>
          <w:rFonts w:asciiTheme="minorEastAsia" w:hAnsiTheme="minorEastAsia" w:cs="Times New Roman"/>
          <w:spacing w:val="-24"/>
          <w:sz w:val="24"/>
          <w:szCs w:val="24"/>
          <w:lang w:eastAsia="zh-CN"/>
        </w:rPr>
        <w:t>、</w:t>
      </w:r>
      <w:r w:rsidR="00A62C33" w:rsidRPr="00585AFB">
        <w:rPr>
          <w:rFonts w:asciiTheme="minorEastAsia" w:hAnsiTheme="minorEastAsia" w:cs="Times New Roman"/>
          <w:sz w:val="24"/>
          <w:szCs w:val="24"/>
          <w:lang w:eastAsia="zh-CN"/>
        </w:rPr>
        <w:t>评价和控制策划</w:t>
      </w:r>
      <w:r w:rsidR="00A62C33" w:rsidRPr="00585AFB">
        <w:rPr>
          <w:rFonts w:asciiTheme="minorEastAsia" w:hAnsiTheme="minorEastAsia" w:cs="Times New Roman"/>
          <w:spacing w:val="-23"/>
          <w:sz w:val="24"/>
          <w:szCs w:val="24"/>
          <w:lang w:eastAsia="zh-CN"/>
        </w:rPr>
        <w:t>，</w:t>
      </w:r>
      <w:r w:rsidR="00A62C33" w:rsidRPr="00585AFB">
        <w:rPr>
          <w:rFonts w:asciiTheme="minorEastAsia" w:hAnsiTheme="minorEastAsia" w:cs="Times New Roman"/>
          <w:sz w:val="24"/>
          <w:szCs w:val="24"/>
          <w:lang w:eastAsia="zh-CN"/>
        </w:rPr>
        <w:t>职业健康安全管理目标策划</w:t>
      </w:r>
      <w:r w:rsidR="00A62C33" w:rsidRPr="00585AFB">
        <w:rPr>
          <w:rFonts w:asciiTheme="minorEastAsia" w:hAnsiTheme="minorEastAsia" w:cs="Times New Roman"/>
          <w:spacing w:val="-24"/>
          <w:sz w:val="24"/>
          <w:szCs w:val="24"/>
          <w:lang w:eastAsia="zh-CN"/>
        </w:rPr>
        <w:t>，</w:t>
      </w:r>
      <w:r w:rsidR="00A62C33" w:rsidRPr="00585AFB">
        <w:rPr>
          <w:rFonts w:asciiTheme="minorEastAsia" w:hAnsiTheme="minorEastAsia" w:cs="Times New Roman"/>
          <w:sz w:val="24"/>
          <w:szCs w:val="24"/>
          <w:lang w:eastAsia="zh-CN"/>
        </w:rPr>
        <w:t>事件调查和处理</w:t>
      </w:r>
      <w:r w:rsidR="00A62C33" w:rsidRPr="00585AFB">
        <w:rPr>
          <w:rFonts w:asciiTheme="minorEastAsia" w:hAnsiTheme="minorEastAsia" w:cs="Times New Roman"/>
          <w:spacing w:val="-23"/>
          <w:sz w:val="24"/>
          <w:szCs w:val="24"/>
          <w:lang w:eastAsia="zh-CN"/>
        </w:rPr>
        <w:t>，</w:t>
      </w:r>
      <w:r w:rsidR="00A62C33" w:rsidRPr="00585AFB">
        <w:rPr>
          <w:rFonts w:asciiTheme="minorEastAsia" w:hAnsiTheme="minorEastAsia" w:cs="Times New Roman"/>
          <w:sz w:val="24"/>
          <w:szCs w:val="24"/>
          <w:lang w:eastAsia="zh-CN"/>
        </w:rPr>
        <w:t>职业健康安全绩效评价等方面，充分保障了员工参与和协商的权利。</w:t>
      </w:r>
    </w:p>
    <w:p w14:paraId="1C36436F" w14:textId="1FF4F40D" w:rsidR="00846695" w:rsidRPr="00585AFB" w:rsidRDefault="00A62C33" w:rsidP="00CD28A9">
      <w:pPr>
        <w:spacing w:beforeLines="50" w:before="120" w:afterLines="50" w:after="120"/>
        <w:ind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sz w:val="24"/>
          <w:szCs w:val="24"/>
          <w:lang w:eastAsia="zh-CN"/>
        </w:rPr>
        <w:t>公司定期组织实施工作场所职业危害因素检测和职业病定期检测</w:t>
      </w:r>
      <w:r w:rsidRPr="00585AFB">
        <w:rPr>
          <w:rFonts w:asciiTheme="minorEastAsia" w:hAnsiTheme="minorEastAsia" w:cs="Times New Roman"/>
          <w:spacing w:val="-94"/>
          <w:sz w:val="24"/>
          <w:szCs w:val="24"/>
          <w:lang w:eastAsia="zh-CN"/>
        </w:rPr>
        <w:t>。</w:t>
      </w:r>
      <w:r w:rsidRPr="00585AFB">
        <w:rPr>
          <w:rFonts w:asciiTheme="minorEastAsia" w:hAnsiTheme="minorEastAsia" w:cs="Times New Roman"/>
          <w:sz w:val="24"/>
          <w:szCs w:val="24"/>
          <w:lang w:eastAsia="zh-CN"/>
        </w:rPr>
        <w:t>公司全面实施了三级安全教育</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定期实施环境和安全应急响应演练</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设立了职业健康安全文化宣传栏</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培育公司职业健康安全管理文化</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公司自成立以来没有发生职业病伤害情况和严重安全生产事故。</w:t>
      </w:r>
    </w:p>
    <w:p w14:paraId="68C5B3C4" w14:textId="13434961" w:rsidR="00846695" w:rsidRPr="00585AFB" w:rsidRDefault="0076595C" w:rsidP="00CD28A9">
      <w:pPr>
        <w:spacing w:beforeLines="50" w:before="120" w:afterLines="50" w:after="120"/>
        <w:ind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sz w:val="24"/>
          <w:szCs w:val="24"/>
          <w:lang w:eastAsia="zh-CN"/>
        </w:rPr>
        <w:t>3、</w:t>
      </w:r>
      <w:r w:rsidR="00A62C33" w:rsidRPr="00585AFB">
        <w:rPr>
          <w:rFonts w:asciiTheme="minorEastAsia" w:hAnsiTheme="minorEastAsia" w:cs="Times New Roman"/>
          <w:sz w:val="24"/>
          <w:szCs w:val="24"/>
          <w:lang w:eastAsia="zh-CN"/>
        </w:rPr>
        <w:t>公司根据岗位所要求的知识</w:t>
      </w:r>
      <w:r w:rsidR="00A62C33" w:rsidRPr="00585AFB">
        <w:rPr>
          <w:rFonts w:asciiTheme="minorEastAsia" w:hAnsiTheme="minorEastAsia" w:cs="Times New Roman"/>
          <w:spacing w:val="-32"/>
          <w:sz w:val="24"/>
          <w:szCs w:val="24"/>
          <w:lang w:eastAsia="zh-CN"/>
        </w:rPr>
        <w:t>、</w:t>
      </w:r>
      <w:r w:rsidR="00A62C33" w:rsidRPr="00585AFB">
        <w:rPr>
          <w:rFonts w:asciiTheme="minorEastAsia" w:hAnsiTheme="minorEastAsia" w:cs="Times New Roman"/>
          <w:sz w:val="24"/>
          <w:szCs w:val="24"/>
          <w:lang w:eastAsia="zh-CN"/>
        </w:rPr>
        <w:t>经验</w:t>
      </w:r>
      <w:r w:rsidR="00A62C33" w:rsidRPr="00585AFB">
        <w:rPr>
          <w:rFonts w:asciiTheme="minorEastAsia" w:hAnsiTheme="minorEastAsia" w:cs="Times New Roman"/>
          <w:spacing w:val="-30"/>
          <w:sz w:val="24"/>
          <w:szCs w:val="24"/>
          <w:lang w:eastAsia="zh-CN"/>
        </w:rPr>
        <w:t>、</w:t>
      </w:r>
      <w:r w:rsidR="00A62C33" w:rsidRPr="00585AFB">
        <w:rPr>
          <w:rFonts w:asciiTheme="minorEastAsia" w:hAnsiTheme="minorEastAsia" w:cs="Times New Roman"/>
          <w:sz w:val="24"/>
          <w:szCs w:val="24"/>
          <w:lang w:eastAsia="zh-CN"/>
        </w:rPr>
        <w:t>技能等情况</w:t>
      </w:r>
      <w:r w:rsidR="00A62C33" w:rsidRPr="00585AFB">
        <w:rPr>
          <w:rFonts w:asciiTheme="minorEastAsia" w:hAnsiTheme="minorEastAsia" w:cs="Times New Roman"/>
          <w:spacing w:val="-32"/>
          <w:sz w:val="24"/>
          <w:szCs w:val="24"/>
          <w:lang w:eastAsia="zh-CN"/>
        </w:rPr>
        <w:t>，</w:t>
      </w:r>
      <w:r w:rsidR="00A62C33" w:rsidRPr="00585AFB">
        <w:rPr>
          <w:rFonts w:asciiTheme="minorEastAsia" w:hAnsiTheme="minorEastAsia" w:cs="Times New Roman"/>
          <w:sz w:val="24"/>
          <w:szCs w:val="24"/>
          <w:lang w:eastAsia="zh-CN"/>
        </w:rPr>
        <w:t>向员工提供同行业具有竞争力的薪酬福利。公司薪酬福利政策遵循</w:t>
      </w:r>
      <w:r w:rsidR="00A62C33" w:rsidRPr="00585AFB">
        <w:rPr>
          <w:rFonts w:asciiTheme="minorEastAsia" w:hAnsiTheme="minorEastAsia" w:cs="Times New Roman"/>
          <w:spacing w:val="-1"/>
          <w:sz w:val="24"/>
          <w:szCs w:val="24"/>
          <w:lang w:eastAsia="zh-CN"/>
        </w:rPr>
        <w:t>“</w:t>
      </w:r>
      <w:r w:rsidR="00A62C33" w:rsidRPr="00585AFB">
        <w:rPr>
          <w:rFonts w:asciiTheme="minorEastAsia" w:hAnsiTheme="minorEastAsia" w:cs="Times New Roman"/>
          <w:sz w:val="24"/>
          <w:szCs w:val="24"/>
          <w:lang w:eastAsia="zh-CN"/>
        </w:rPr>
        <w:t>内部公平性、外部竞争性</w:t>
      </w:r>
      <w:r w:rsidR="00A62C33" w:rsidRPr="00585AFB">
        <w:rPr>
          <w:rFonts w:asciiTheme="minorEastAsia" w:hAnsiTheme="minorEastAsia" w:cs="Times New Roman"/>
          <w:spacing w:val="1"/>
          <w:sz w:val="24"/>
          <w:szCs w:val="24"/>
          <w:lang w:eastAsia="zh-CN"/>
        </w:rPr>
        <w:t>”</w:t>
      </w:r>
      <w:r w:rsidR="00A62C33" w:rsidRPr="00585AFB">
        <w:rPr>
          <w:rFonts w:asciiTheme="minorEastAsia" w:hAnsiTheme="minorEastAsia" w:cs="Times New Roman"/>
          <w:sz w:val="24"/>
          <w:szCs w:val="24"/>
          <w:lang w:eastAsia="zh-CN"/>
        </w:rPr>
        <w:t>原则。</w:t>
      </w:r>
    </w:p>
    <w:p w14:paraId="038E5A1F" w14:textId="20497587" w:rsidR="00846695" w:rsidRPr="00585AFB" w:rsidRDefault="003A1487" w:rsidP="00CD28A9">
      <w:pPr>
        <w:spacing w:beforeLines="50" w:before="120" w:afterLines="50" w:after="120"/>
        <w:ind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hint="eastAsia"/>
          <w:sz w:val="24"/>
          <w:szCs w:val="24"/>
          <w:lang w:eastAsia="zh-CN"/>
        </w:rPr>
        <w:t>（1）</w:t>
      </w:r>
      <w:r w:rsidR="00A62C33" w:rsidRPr="00585AFB">
        <w:rPr>
          <w:rFonts w:asciiTheme="minorEastAsia" w:hAnsiTheme="minorEastAsia" w:cs="Times New Roman"/>
          <w:sz w:val="24"/>
          <w:szCs w:val="24"/>
          <w:lang w:eastAsia="zh-CN"/>
        </w:rPr>
        <w:t>基本工资</w:t>
      </w:r>
      <w:r w:rsidR="00A62C33" w:rsidRPr="00585AFB">
        <w:rPr>
          <w:rFonts w:asciiTheme="minorEastAsia" w:hAnsiTheme="minorEastAsia" w:cs="Times New Roman"/>
          <w:spacing w:val="-23"/>
          <w:sz w:val="24"/>
          <w:szCs w:val="24"/>
          <w:lang w:eastAsia="zh-CN"/>
        </w:rPr>
        <w:t>：</w:t>
      </w:r>
      <w:r w:rsidR="00A62C33" w:rsidRPr="00585AFB">
        <w:rPr>
          <w:rFonts w:asciiTheme="minorEastAsia" w:hAnsiTheme="minorEastAsia" w:cs="Times New Roman"/>
          <w:sz w:val="24"/>
          <w:szCs w:val="24"/>
          <w:lang w:eastAsia="zh-CN"/>
        </w:rPr>
        <w:t>根据员工岗位的贡献度</w:t>
      </w:r>
      <w:r w:rsidR="00A62C33" w:rsidRPr="00585AFB">
        <w:rPr>
          <w:rFonts w:asciiTheme="minorEastAsia" w:hAnsiTheme="minorEastAsia" w:cs="Times New Roman"/>
          <w:spacing w:val="-24"/>
          <w:sz w:val="24"/>
          <w:szCs w:val="24"/>
          <w:lang w:eastAsia="zh-CN"/>
        </w:rPr>
        <w:t>、</w:t>
      </w:r>
      <w:r w:rsidR="00A62C33" w:rsidRPr="00585AFB">
        <w:rPr>
          <w:rFonts w:asciiTheme="minorEastAsia" w:hAnsiTheme="minorEastAsia" w:cs="Times New Roman"/>
          <w:sz w:val="24"/>
          <w:szCs w:val="24"/>
          <w:lang w:eastAsia="zh-CN"/>
        </w:rPr>
        <w:t>对组织的影响力</w:t>
      </w:r>
      <w:r w:rsidR="00A62C33" w:rsidRPr="00585AFB">
        <w:rPr>
          <w:rFonts w:asciiTheme="minorEastAsia" w:hAnsiTheme="minorEastAsia" w:cs="Times New Roman"/>
          <w:spacing w:val="-23"/>
          <w:sz w:val="24"/>
          <w:szCs w:val="24"/>
          <w:lang w:eastAsia="zh-CN"/>
        </w:rPr>
        <w:t>、</w:t>
      </w:r>
      <w:r w:rsidR="00A62C33" w:rsidRPr="00585AFB">
        <w:rPr>
          <w:rFonts w:asciiTheme="minorEastAsia" w:hAnsiTheme="minorEastAsia" w:cs="Times New Roman"/>
          <w:sz w:val="24"/>
          <w:szCs w:val="24"/>
          <w:lang w:eastAsia="zh-CN"/>
        </w:rPr>
        <w:t>对知识要求以及工作环境危险性</w:t>
      </w:r>
      <w:r w:rsidR="00A62C33" w:rsidRPr="00585AFB">
        <w:rPr>
          <w:rFonts w:asciiTheme="minorEastAsia" w:hAnsiTheme="minorEastAsia" w:cs="Times New Roman"/>
          <w:spacing w:val="-32"/>
          <w:sz w:val="24"/>
          <w:szCs w:val="24"/>
          <w:lang w:eastAsia="zh-CN"/>
        </w:rPr>
        <w:t>、</w:t>
      </w:r>
      <w:r w:rsidR="00A62C33" w:rsidRPr="00585AFB">
        <w:rPr>
          <w:rFonts w:asciiTheme="minorEastAsia" w:hAnsiTheme="minorEastAsia" w:cs="Times New Roman"/>
          <w:sz w:val="24"/>
          <w:szCs w:val="24"/>
          <w:lang w:eastAsia="zh-CN"/>
        </w:rPr>
        <w:t>市场水平等因素来综合确定</w:t>
      </w:r>
      <w:r w:rsidR="00A62C33" w:rsidRPr="00585AFB">
        <w:rPr>
          <w:rFonts w:asciiTheme="minorEastAsia" w:hAnsiTheme="minorEastAsia" w:cs="Times New Roman"/>
          <w:spacing w:val="-30"/>
          <w:sz w:val="24"/>
          <w:szCs w:val="24"/>
          <w:lang w:eastAsia="zh-CN"/>
        </w:rPr>
        <w:t>，</w:t>
      </w:r>
      <w:r w:rsidR="00A62C33" w:rsidRPr="00585AFB">
        <w:rPr>
          <w:rFonts w:asciiTheme="minorEastAsia" w:hAnsiTheme="minorEastAsia" w:cs="Times New Roman"/>
          <w:sz w:val="24"/>
          <w:szCs w:val="24"/>
          <w:lang w:eastAsia="zh-CN"/>
        </w:rPr>
        <w:t>体现对员工基本价值</w:t>
      </w:r>
      <w:r w:rsidR="00A62C33" w:rsidRPr="00585AFB">
        <w:rPr>
          <w:rFonts w:asciiTheme="minorEastAsia" w:hAnsiTheme="minorEastAsia" w:cs="Times New Roman"/>
          <w:spacing w:val="-31"/>
          <w:sz w:val="24"/>
          <w:szCs w:val="24"/>
          <w:lang w:eastAsia="zh-CN"/>
        </w:rPr>
        <w:t>、</w:t>
      </w:r>
      <w:r w:rsidR="00A62C33" w:rsidRPr="00585AFB">
        <w:rPr>
          <w:rFonts w:asciiTheme="minorEastAsia" w:hAnsiTheme="minorEastAsia" w:cs="Times New Roman"/>
          <w:sz w:val="24"/>
          <w:szCs w:val="24"/>
          <w:lang w:eastAsia="zh-CN"/>
        </w:rPr>
        <w:t>工作表现及贡献的认同。</w:t>
      </w:r>
    </w:p>
    <w:p w14:paraId="07240AAB" w14:textId="7E03E73A" w:rsidR="00846695" w:rsidRPr="00585AFB" w:rsidRDefault="003A1487" w:rsidP="00CD28A9">
      <w:pPr>
        <w:spacing w:beforeLines="50" w:before="120" w:afterLines="50" w:after="120"/>
        <w:ind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hint="eastAsia"/>
          <w:sz w:val="24"/>
          <w:szCs w:val="24"/>
          <w:lang w:eastAsia="zh-CN"/>
        </w:rPr>
        <w:t>（2）</w:t>
      </w:r>
      <w:r w:rsidR="00A62C33" w:rsidRPr="00585AFB">
        <w:rPr>
          <w:rFonts w:asciiTheme="minorEastAsia" w:hAnsiTheme="minorEastAsia" w:cs="Times New Roman"/>
          <w:sz w:val="24"/>
          <w:szCs w:val="24"/>
          <w:lang w:eastAsia="zh-CN"/>
        </w:rPr>
        <w:t>奖金</w:t>
      </w:r>
      <w:r w:rsidR="00A62C33" w:rsidRPr="00585AFB">
        <w:rPr>
          <w:rFonts w:asciiTheme="minorEastAsia" w:hAnsiTheme="minorEastAsia" w:cs="Times New Roman"/>
          <w:spacing w:val="-53"/>
          <w:sz w:val="24"/>
          <w:szCs w:val="24"/>
          <w:lang w:eastAsia="zh-CN"/>
        </w:rPr>
        <w:t>：</w:t>
      </w:r>
      <w:r w:rsidR="00A62C33" w:rsidRPr="00585AFB">
        <w:rPr>
          <w:rFonts w:asciiTheme="minorEastAsia" w:hAnsiTheme="minorEastAsia" w:cs="Times New Roman"/>
          <w:sz w:val="24"/>
          <w:szCs w:val="24"/>
          <w:lang w:eastAsia="zh-CN"/>
        </w:rPr>
        <w:t>创造高绩效文化</w:t>
      </w:r>
      <w:r w:rsidR="00A62C33" w:rsidRPr="00585AFB">
        <w:rPr>
          <w:rFonts w:asciiTheme="minorEastAsia" w:hAnsiTheme="minorEastAsia" w:cs="Times New Roman"/>
          <w:spacing w:val="-54"/>
          <w:sz w:val="24"/>
          <w:szCs w:val="24"/>
          <w:lang w:eastAsia="zh-CN"/>
        </w:rPr>
        <w:t>，</w:t>
      </w:r>
      <w:r w:rsidR="00A62C33" w:rsidRPr="00585AFB">
        <w:rPr>
          <w:rFonts w:asciiTheme="minorEastAsia" w:hAnsiTheme="minorEastAsia" w:cs="Times New Roman"/>
          <w:sz w:val="24"/>
          <w:szCs w:val="24"/>
          <w:lang w:eastAsia="zh-CN"/>
        </w:rPr>
        <w:t>将绩效和奖金相结合</w:t>
      </w:r>
      <w:r w:rsidR="00A62C33" w:rsidRPr="00585AFB">
        <w:rPr>
          <w:rFonts w:asciiTheme="minorEastAsia" w:hAnsiTheme="minorEastAsia" w:cs="Times New Roman"/>
          <w:spacing w:val="-53"/>
          <w:sz w:val="24"/>
          <w:szCs w:val="24"/>
          <w:lang w:eastAsia="zh-CN"/>
        </w:rPr>
        <w:t>，</w:t>
      </w:r>
      <w:r w:rsidR="00A62C33" w:rsidRPr="00585AFB">
        <w:rPr>
          <w:rFonts w:asciiTheme="minorEastAsia" w:hAnsiTheme="minorEastAsia" w:cs="Times New Roman"/>
          <w:sz w:val="24"/>
          <w:szCs w:val="24"/>
          <w:lang w:eastAsia="zh-CN"/>
        </w:rPr>
        <w:t>有效保留和激励员工。奖金是对高绩效员工的额外奖励，根据个人和组织业绩综合评定。</w:t>
      </w:r>
    </w:p>
    <w:p w14:paraId="54BFC916" w14:textId="004DB6BB" w:rsidR="00846695" w:rsidRPr="00585AFB" w:rsidRDefault="003A1487" w:rsidP="00CD28A9">
      <w:pPr>
        <w:spacing w:beforeLines="50" w:before="120" w:afterLines="50" w:after="120"/>
        <w:ind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hint="eastAsia"/>
          <w:sz w:val="24"/>
          <w:szCs w:val="24"/>
          <w:lang w:eastAsia="zh-CN"/>
        </w:rPr>
        <w:t>（3）</w:t>
      </w:r>
      <w:r w:rsidR="00A62C33" w:rsidRPr="00585AFB">
        <w:rPr>
          <w:rFonts w:asciiTheme="minorEastAsia" w:hAnsiTheme="minorEastAsia" w:cs="Times New Roman"/>
          <w:sz w:val="24"/>
          <w:szCs w:val="24"/>
          <w:lang w:eastAsia="zh-CN"/>
        </w:rPr>
        <w:t>福利：福利是薪酬体系重要组成部分，是对员工生活的保障。包含：各类补贴（工龄补贴、通讯补贴、交通补贴、餐贴等</w:t>
      </w:r>
      <w:r w:rsidR="00A62C33" w:rsidRPr="00585AFB">
        <w:rPr>
          <w:rFonts w:asciiTheme="minorEastAsia" w:hAnsiTheme="minorEastAsia" w:cs="Times New Roman"/>
          <w:spacing w:val="-120"/>
          <w:sz w:val="24"/>
          <w:szCs w:val="24"/>
          <w:lang w:eastAsia="zh-CN"/>
        </w:rPr>
        <w:t>）</w:t>
      </w:r>
      <w:r w:rsidR="00A62C33" w:rsidRPr="00585AFB">
        <w:rPr>
          <w:rFonts w:asciiTheme="minorEastAsia" w:hAnsiTheme="minorEastAsia" w:cs="Times New Roman"/>
          <w:sz w:val="24"/>
          <w:szCs w:val="24"/>
          <w:lang w:eastAsia="zh-CN"/>
        </w:rPr>
        <w:t>、</w:t>
      </w:r>
      <w:r w:rsidR="00A62C33" w:rsidRPr="00585AFB">
        <w:rPr>
          <w:rFonts w:asciiTheme="minorEastAsia" w:hAnsiTheme="minorEastAsia" w:cs="Times New Roman"/>
          <w:spacing w:val="-1"/>
          <w:sz w:val="24"/>
          <w:szCs w:val="24"/>
          <w:lang w:eastAsia="zh-CN"/>
        </w:rPr>
        <w:t>“</w:t>
      </w:r>
      <w:r w:rsidR="00A62C33" w:rsidRPr="00585AFB">
        <w:rPr>
          <w:rFonts w:asciiTheme="minorEastAsia" w:hAnsiTheme="minorEastAsia" w:cs="Times New Roman"/>
          <w:sz w:val="24"/>
          <w:szCs w:val="24"/>
          <w:lang w:eastAsia="zh-CN"/>
        </w:rPr>
        <w:t>五险一金</w:t>
      </w:r>
      <w:r w:rsidR="00A62C33" w:rsidRPr="00585AFB">
        <w:rPr>
          <w:rFonts w:asciiTheme="minorEastAsia" w:hAnsiTheme="minorEastAsia" w:cs="Times New Roman"/>
          <w:spacing w:val="1"/>
          <w:sz w:val="24"/>
          <w:szCs w:val="24"/>
          <w:lang w:eastAsia="zh-CN"/>
        </w:rPr>
        <w:t>”</w:t>
      </w:r>
      <w:r w:rsidR="00A62C33" w:rsidRPr="00585AFB">
        <w:rPr>
          <w:rFonts w:asciiTheme="minorEastAsia" w:hAnsiTheme="minorEastAsia" w:cs="Times New Roman"/>
          <w:sz w:val="24"/>
          <w:szCs w:val="24"/>
          <w:lang w:eastAsia="zh-CN"/>
        </w:rPr>
        <w:t>（养老保险、医疗保险、失业保险、生育保险、工伤保险、住房公积金</w:t>
      </w:r>
      <w:r w:rsidR="00A62C33" w:rsidRPr="00585AFB">
        <w:rPr>
          <w:rFonts w:asciiTheme="minorEastAsia" w:hAnsiTheme="minorEastAsia" w:cs="Times New Roman"/>
          <w:spacing w:val="-120"/>
          <w:sz w:val="24"/>
          <w:szCs w:val="24"/>
          <w:lang w:eastAsia="zh-CN"/>
        </w:rPr>
        <w:t>）</w:t>
      </w:r>
      <w:r w:rsidR="00A62C33" w:rsidRPr="00585AFB">
        <w:rPr>
          <w:rFonts w:asciiTheme="minorEastAsia" w:hAnsiTheme="minorEastAsia" w:cs="Times New Roman"/>
          <w:sz w:val="24"/>
          <w:szCs w:val="24"/>
          <w:lang w:eastAsia="zh-CN"/>
        </w:rPr>
        <w:t>、员工活动经</w:t>
      </w:r>
      <w:r w:rsidR="00A62C33" w:rsidRPr="00585AFB">
        <w:rPr>
          <w:rFonts w:asciiTheme="minorEastAsia" w:hAnsiTheme="minorEastAsia" w:cs="Times New Roman"/>
          <w:position w:val="-1"/>
          <w:sz w:val="24"/>
          <w:szCs w:val="24"/>
          <w:lang w:eastAsia="zh-CN"/>
        </w:rPr>
        <w:t>费等。</w:t>
      </w:r>
    </w:p>
    <w:p w14:paraId="67A5B4FC" w14:textId="5BE4FC3E" w:rsidR="00846695" w:rsidRPr="00585AFB" w:rsidRDefault="003A1487" w:rsidP="00CD28A9">
      <w:pPr>
        <w:spacing w:beforeLines="50" w:before="120" w:afterLines="50" w:after="120"/>
        <w:ind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hint="eastAsia"/>
          <w:sz w:val="24"/>
          <w:szCs w:val="24"/>
          <w:lang w:eastAsia="zh-CN"/>
        </w:rPr>
        <w:t>（4）</w:t>
      </w:r>
      <w:r w:rsidR="00A62C33" w:rsidRPr="00585AFB">
        <w:rPr>
          <w:rFonts w:asciiTheme="minorEastAsia" w:hAnsiTheme="minorEastAsia" w:cs="Times New Roman"/>
          <w:sz w:val="24"/>
          <w:szCs w:val="24"/>
          <w:lang w:eastAsia="zh-CN"/>
        </w:rPr>
        <w:t>公司支持社会就业</w:t>
      </w:r>
      <w:r w:rsidR="00A62C33" w:rsidRPr="00585AFB">
        <w:rPr>
          <w:rFonts w:asciiTheme="minorEastAsia" w:hAnsiTheme="minorEastAsia" w:cs="Times New Roman"/>
          <w:spacing w:val="-47"/>
          <w:sz w:val="24"/>
          <w:szCs w:val="24"/>
          <w:lang w:eastAsia="zh-CN"/>
        </w:rPr>
        <w:t>，</w:t>
      </w:r>
      <w:r w:rsidR="00A62C33" w:rsidRPr="00585AFB">
        <w:rPr>
          <w:rFonts w:asciiTheme="minorEastAsia" w:hAnsiTheme="minorEastAsia" w:cs="Times New Roman"/>
          <w:sz w:val="24"/>
          <w:szCs w:val="24"/>
          <w:lang w:eastAsia="zh-CN"/>
        </w:rPr>
        <w:t>并通过建立和不断完善员工招聘培训激励制度</w:t>
      </w:r>
      <w:r w:rsidR="00A62C33" w:rsidRPr="00585AFB">
        <w:rPr>
          <w:rFonts w:asciiTheme="minorEastAsia" w:hAnsiTheme="minorEastAsia" w:cs="Times New Roman"/>
          <w:spacing w:val="-47"/>
          <w:sz w:val="24"/>
          <w:szCs w:val="24"/>
          <w:lang w:eastAsia="zh-CN"/>
        </w:rPr>
        <w:t>，</w:t>
      </w:r>
      <w:r w:rsidR="00A62C33" w:rsidRPr="00585AFB">
        <w:rPr>
          <w:rFonts w:asciiTheme="minorEastAsia" w:hAnsiTheme="minorEastAsia" w:cs="Times New Roman"/>
          <w:sz w:val="24"/>
          <w:szCs w:val="24"/>
          <w:lang w:eastAsia="zh-CN"/>
        </w:rPr>
        <w:t>为员工提供了公平的基于绩效的晋升空间和广阔的发展通道</w:t>
      </w:r>
      <w:r w:rsidR="00A62C33" w:rsidRPr="00585AFB">
        <w:rPr>
          <w:rFonts w:asciiTheme="minorEastAsia" w:hAnsiTheme="minorEastAsia" w:cs="Times New Roman"/>
          <w:spacing w:val="-47"/>
          <w:sz w:val="24"/>
          <w:szCs w:val="24"/>
          <w:lang w:eastAsia="zh-CN"/>
        </w:rPr>
        <w:t>。</w:t>
      </w:r>
      <w:r w:rsidR="00A62C33" w:rsidRPr="00585AFB">
        <w:rPr>
          <w:rFonts w:asciiTheme="minorEastAsia" w:hAnsiTheme="minorEastAsia" w:cs="Times New Roman"/>
          <w:sz w:val="24"/>
          <w:szCs w:val="24"/>
          <w:lang w:eastAsia="zh-CN"/>
        </w:rPr>
        <w:t>从普通员工</w:t>
      </w:r>
      <w:r w:rsidR="00A62C33" w:rsidRPr="00585AFB">
        <w:rPr>
          <w:rFonts w:asciiTheme="minorEastAsia" w:hAnsiTheme="minorEastAsia" w:cs="Times New Roman"/>
          <w:spacing w:val="-47"/>
          <w:sz w:val="24"/>
          <w:szCs w:val="24"/>
          <w:lang w:eastAsia="zh-CN"/>
        </w:rPr>
        <w:t>、</w:t>
      </w:r>
      <w:r w:rsidR="00A62C33" w:rsidRPr="00585AFB">
        <w:rPr>
          <w:rFonts w:asciiTheme="minorEastAsia" w:hAnsiTheme="minorEastAsia" w:cs="Times New Roman"/>
          <w:sz w:val="24"/>
          <w:szCs w:val="24"/>
          <w:lang w:eastAsia="zh-CN"/>
        </w:rPr>
        <w:t>技术岗位到管理岗位</w:t>
      </w:r>
      <w:r w:rsidR="00A62C33" w:rsidRPr="00585AFB">
        <w:rPr>
          <w:rFonts w:asciiTheme="minorEastAsia" w:hAnsiTheme="minorEastAsia" w:cs="Times New Roman"/>
          <w:spacing w:val="-32"/>
          <w:sz w:val="24"/>
          <w:szCs w:val="24"/>
          <w:lang w:eastAsia="zh-CN"/>
        </w:rPr>
        <w:t>，</w:t>
      </w:r>
      <w:r w:rsidR="00A62C33" w:rsidRPr="00585AFB">
        <w:rPr>
          <w:rFonts w:asciiTheme="minorEastAsia" w:hAnsiTheme="minorEastAsia" w:cs="Times New Roman"/>
          <w:sz w:val="24"/>
          <w:szCs w:val="24"/>
          <w:lang w:eastAsia="zh-CN"/>
        </w:rPr>
        <w:t>给员工清晰的发展通预期</w:t>
      </w:r>
      <w:r w:rsidR="00A62C33" w:rsidRPr="00585AFB">
        <w:rPr>
          <w:rFonts w:asciiTheme="minorEastAsia" w:hAnsiTheme="minorEastAsia" w:cs="Times New Roman"/>
          <w:spacing w:val="-30"/>
          <w:sz w:val="24"/>
          <w:szCs w:val="24"/>
          <w:lang w:eastAsia="zh-CN"/>
        </w:rPr>
        <w:t>，</w:t>
      </w:r>
      <w:r w:rsidR="00A62C33" w:rsidRPr="00585AFB">
        <w:rPr>
          <w:rFonts w:asciiTheme="minorEastAsia" w:hAnsiTheme="minorEastAsia" w:cs="Times New Roman"/>
          <w:sz w:val="24"/>
          <w:szCs w:val="24"/>
          <w:lang w:eastAsia="zh-CN"/>
        </w:rPr>
        <w:t>促进员工和公司共同成长</w:t>
      </w:r>
      <w:r w:rsidR="00A62C33" w:rsidRPr="00585AFB">
        <w:rPr>
          <w:rFonts w:asciiTheme="minorEastAsia" w:hAnsiTheme="minorEastAsia" w:cs="Times New Roman"/>
          <w:spacing w:val="-31"/>
          <w:sz w:val="24"/>
          <w:szCs w:val="24"/>
          <w:lang w:eastAsia="zh-CN"/>
        </w:rPr>
        <w:t>，</w:t>
      </w:r>
      <w:r w:rsidR="00A62C33" w:rsidRPr="00585AFB">
        <w:rPr>
          <w:rFonts w:asciiTheme="minorEastAsia" w:hAnsiTheme="minorEastAsia" w:cs="Times New Roman"/>
          <w:sz w:val="24"/>
          <w:szCs w:val="24"/>
          <w:lang w:eastAsia="zh-CN"/>
        </w:rPr>
        <w:t>帮助员工实现更好发展。</w:t>
      </w:r>
    </w:p>
    <w:p w14:paraId="10CD5C23" w14:textId="6C949124" w:rsidR="001871A5" w:rsidRPr="001871A5" w:rsidRDefault="00A62C33" w:rsidP="00CD28A9">
      <w:pPr>
        <w:spacing w:beforeLines="50" w:before="120" w:afterLines="50" w:after="120"/>
        <w:ind w:firstLineChars="200" w:firstLine="482"/>
        <w:jc w:val="both"/>
        <w:rPr>
          <w:rFonts w:asciiTheme="minorEastAsia" w:hAnsiTheme="minorEastAsia" w:cs="Times New Roman"/>
          <w:b/>
          <w:position w:val="-1"/>
          <w:sz w:val="24"/>
          <w:szCs w:val="24"/>
          <w:lang w:eastAsia="zh-CN"/>
        </w:rPr>
      </w:pPr>
      <w:r w:rsidRPr="001871A5">
        <w:rPr>
          <w:rFonts w:asciiTheme="minorEastAsia" w:hAnsiTheme="minorEastAsia" w:cs="Times New Roman" w:hint="eastAsia"/>
          <w:b/>
          <w:position w:val="-1"/>
          <w:sz w:val="24"/>
          <w:szCs w:val="24"/>
          <w:lang w:eastAsia="zh-CN"/>
        </w:rPr>
        <w:t>（三）</w:t>
      </w:r>
      <w:r w:rsidR="001871A5" w:rsidRPr="001871A5">
        <w:rPr>
          <w:rFonts w:asciiTheme="minorEastAsia" w:hAnsiTheme="minorEastAsia" w:cs="Times New Roman" w:hint="eastAsia"/>
          <w:b/>
          <w:position w:val="-1"/>
          <w:sz w:val="24"/>
          <w:szCs w:val="24"/>
          <w:lang w:eastAsia="zh-CN"/>
        </w:rPr>
        <w:t>安全环保</w:t>
      </w:r>
    </w:p>
    <w:p w14:paraId="77C9735F" w14:textId="0AE1BAF1" w:rsidR="00846695" w:rsidRPr="00585AFB" w:rsidRDefault="00A62C33" w:rsidP="00CD28A9">
      <w:pPr>
        <w:spacing w:beforeLines="50" w:before="120" w:afterLines="50" w:after="120"/>
        <w:ind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sz w:val="24"/>
          <w:szCs w:val="24"/>
          <w:lang w:eastAsia="zh-CN"/>
        </w:rPr>
        <w:t>环境保护公司自成立以来</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始终坚持污染预防的环境保护理念</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已建立并持续保持环境和能源管理体系</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识别和收集有关环境管理的合规义务</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并定期评价合规情况</w:t>
      </w:r>
      <w:r w:rsidRPr="00585AFB">
        <w:rPr>
          <w:rFonts w:asciiTheme="minorEastAsia" w:hAnsiTheme="minorEastAsia" w:cs="Times New Roman"/>
          <w:spacing w:val="-32"/>
          <w:sz w:val="24"/>
          <w:szCs w:val="24"/>
          <w:lang w:eastAsia="zh-CN"/>
        </w:rPr>
        <w:t>。</w:t>
      </w:r>
      <w:r w:rsidRPr="00585AFB">
        <w:rPr>
          <w:rFonts w:asciiTheme="minorEastAsia" w:hAnsiTheme="minorEastAsia" w:cs="Times New Roman"/>
          <w:sz w:val="24"/>
          <w:szCs w:val="24"/>
          <w:lang w:eastAsia="zh-CN"/>
        </w:rPr>
        <w:t>公司的生产设施有关新改扩建活动</w:t>
      </w:r>
      <w:r w:rsidRPr="00585AFB">
        <w:rPr>
          <w:rFonts w:asciiTheme="minorEastAsia" w:hAnsiTheme="minorEastAsia" w:cs="Times New Roman"/>
          <w:spacing w:val="-30"/>
          <w:sz w:val="24"/>
          <w:szCs w:val="24"/>
          <w:lang w:eastAsia="zh-CN"/>
        </w:rPr>
        <w:t>，</w:t>
      </w:r>
      <w:r w:rsidRPr="00585AFB">
        <w:rPr>
          <w:rFonts w:asciiTheme="minorEastAsia" w:hAnsiTheme="minorEastAsia" w:cs="Times New Roman"/>
          <w:sz w:val="24"/>
          <w:szCs w:val="24"/>
          <w:lang w:eastAsia="zh-CN"/>
        </w:rPr>
        <w:t>严格按环保三同时制度执行</w:t>
      </w:r>
      <w:r w:rsidRPr="00585AFB">
        <w:rPr>
          <w:rFonts w:asciiTheme="minorEastAsia" w:hAnsiTheme="minorEastAsia" w:cs="Times New Roman"/>
          <w:spacing w:val="-31"/>
          <w:sz w:val="24"/>
          <w:szCs w:val="24"/>
          <w:lang w:eastAsia="zh-CN"/>
        </w:rPr>
        <w:t>，</w:t>
      </w:r>
      <w:r w:rsidRPr="00585AFB">
        <w:rPr>
          <w:rFonts w:asciiTheme="minorEastAsia" w:hAnsiTheme="minorEastAsia" w:cs="Times New Roman"/>
          <w:sz w:val="24"/>
          <w:szCs w:val="24"/>
          <w:lang w:eastAsia="zh-CN"/>
        </w:rPr>
        <w:t>投产项目已通过当地环保主管机构的验收</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公司定期组织实施污染物排放监测</w:t>
      </w:r>
      <w:r w:rsidRPr="00585AFB">
        <w:rPr>
          <w:rFonts w:asciiTheme="minorEastAsia" w:hAnsiTheme="minorEastAsia" w:cs="Times New Roman"/>
          <w:spacing w:val="-47"/>
          <w:sz w:val="24"/>
          <w:szCs w:val="24"/>
          <w:lang w:eastAsia="zh-CN"/>
        </w:rPr>
        <w:t>，</w:t>
      </w:r>
      <w:r w:rsidRPr="00585AFB">
        <w:rPr>
          <w:rFonts w:asciiTheme="minorEastAsia" w:hAnsiTheme="minorEastAsia" w:cs="Times New Roman"/>
          <w:sz w:val="24"/>
          <w:szCs w:val="24"/>
          <w:lang w:eastAsia="zh-CN"/>
        </w:rPr>
        <w:t>公司自成立以来没有发生环境污染事故。</w:t>
      </w:r>
    </w:p>
    <w:p w14:paraId="2E3263F0" w14:textId="69AFDAAD" w:rsidR="00846695" w:rsidRPr="001871A5" w:rsidRDefault="00A62C33" w:rsidP="00CD28A9">
      <w:pPr>
        <w:spacing w:beforeLines="50" w:before="120" w:afterLines="50" w:after="120"/>
        <w:ind w:firstLineChars="200" w:firstLine="482"/>
        <w:jc w:val="both"/>
        <w:rPr>
          <w:rFonts w:asciiTheme="minorEastAsia" w:hAnsiTheme="minorEastAsia" w:cs="Times New Roman"/>
          <w:b/>
          <w:position w:val="-1"/>
          <w:sz w:val="24"/>
          <w:szCs w:val="24"/>
          <w:lang w:eastAsia="zh-CN"/>
        </w:rPr>
      </w:pPr>
      <w:r w:rsidRPr="001871A5">
        <w:rPr>
          <w:rFonts w:asciiTheme="minorEastAsia" w:hAnsiTheme="minorEastAsia" w:cs="Times New Roman" w:hint="eastAsia"/>
          <w:b/>
          <w:position w:val="-1"/>
          <w:sz w:val="24"/>
          <w:szCs w:val="24"/>
          <w:lang w:eastAsia="zh-CN"/>
        </w:rPr>
        <w:t>（四</w:t>
      </w:r>
      <w:r w:rsidR="0076595C" w:rsidRPr="001871A5">
        <w:rPr>
          <w:rFonts w:asciiTheme="minorEastAsia" w:hAnsiTheme="minorEastAsia" w:cs="Times New Roman" w:hint="eastAsia"/>
          <w:b/>
          <w:position w:val="-1"/>
          <w:sz w:val="24"/>
          <w:szCs w:val="24"/>
          <w:lang w:eastAsia="zh-CN"/>
        </w:rPr>
        <w:t>）</w:t>
      </w:r>
      <w:r w:rsidRPr="001871A5">
        <w:rPr>
          <w:rFonts w:asciiTheme="minorEastAsia" w:hAnsiTheme="minorEastAsia" w:cs="Times New Roman" w:hint="eastAsia"/>
          <w:b/>
          <w:position w:val="-1"/>
          <w:sz w:val="24"/>
          <w:szCs w:val="24"/>
          <w:lang w:eastAsia="zh-CN"/>
        </w:rPr>
        <w:t>公平经营和消费者保护</w:t>
      </w:r>
    </w:p>
    <w:p w14:paraId="0E6E3DA0" w14:textId="34148B04" w:rsidR="00846695" w:rsidRPr="00585AFB" w:rsidRDefault="0076595C" w:rsidP="00CD28A9">
      <w:pPr>
        <w:spacing w:beforeLines="50" w:before="120" w:afterLines="50" w:after="120"/>
        <w:ind w:rightChars="50" w:right="110"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sz w:val="24"/>
          <w:szCs w:val="24"/>
          <w:lang w:eastAsia="zh-CN"/>
        </w:rPr>
        <w:t>1、</w:t>
      </w:r>
      <w:r w:rsidR="00A62C33" w:rsidRPr="00585AFB">
        <w:rPr>
          <w:rFonts w:asciiTheme="minorEastAsia" w:hAnsiTheme="minorEastAsia" w:cs="Times New Roman"/>
          <w:sz w:val="24"/>
          <w:szCs w:val="24"/>
          <w:lang w:eastAsia="zh-CN"/>
        </w:rPr>
        <w:t>诚信营销</w:t>
      </w:r>
      <w:r w:rsidRPr="00585AFB">
        <w:rPr>
          <w:rFonts w:asciiTheme="minorEastAsia" w:hAnsiTheme="minorEastAsia" w:cs="Times New Roman"/>
          <w:sz w:val="24"/>
          <w:szCs w:val="24"/>
          <w:lang w:eastAsia="zh-CN"/>
        </w:rPr>
        <w:t>：</w:t>
      </w:r>
      <w:r w:rsidR="00A62C33" w:rsidRPr="00585AFB">
        <w:rPr>
          <w:rFonts w:asciiTheme="minorEastAsia" w:hAnsiTheme="minorEastAsia" w:cs="Times New Roman"/>
          <w:sz w:val="24"/>
          <w:szCs w:val="24"/>
          <w:lang w:eastAsia="zh-CN"/>
        </w:rPr>
        <w:t>自成立以来</w:t>
      </w:r>
      <w:r w:rsidR="00A62C33" w:rsidRPr="00585AFB">
        <w:rPr>
          <w:rFonts w:asciiTheme="minorEastAsia" w:hAnsiTheme="minorEastAsia" w:cs="Times New Roman"/>
          <w:spacing w:val="-14"/>
          <w:sz w:val="24"/>
          <w:szCs w:val="24"/>
          <w:lang w:eastAsia="zh-CN"/>
        </w:rPr>
        <w:t>，</w:t>
      </w:r>
      <w:r w:rsidR="00A62C33" w:rsidRPr="00585AFB">
        <w:rPr>
          <w:rFonts w:asciiTheme="minorEastAsia" w:hAnsiTheme="minorEastAsia" w:cs="Times New Roman"/>
          <w:sz w:val="24"/>
          <w:szCs w:val="24"/>
          <w:lang w:eastAsia="zh-CN"/>
        </w:rPr>
        <w:t>公司坚持</w:t>
      </w:r>
      <w:r w:rsidR="00A62C33" w:rsidRPr="00585AFB">
        <w:rPr>
          <w:rFonts w:asciiTheme="minorEastAsia" w:hAnsiTheme="minorEastAsia" w:cs="Times New Roman"/>
          <w:spacing w:val="1"/>
          <w:sz w:val="24"/>
          <w:szCs w:val="24"/>
          <w:lang w:eastAsia="zh-CN"/>
        </w:rPr>
        <w:t>“</w:t>
      </w:r>
      <w:r w:rsidR="00191344" w:rsidRPr="00585AFB">
        <w:rPr>
          <w:rFonts w:asciiTheme="minorEastAsia" w:hAnsiTheme="minorEastAsia" w:cs="Times New Roman" w:hint="eastAsia"/>
          <w:sz w:val="24"/>
          <w:szCs w:val="24"/>
          <w:lang w:eastAsia="zh-CN"/>
        </w:rPr>
        <w:t>客户</w:t>
      </w:r>
      <w:r w:rsidR="00A62C33" w:rsidRPr="00585AFB">
        <w:rPr>
          <w:rFonts w:asciiTheme="minorEastAsia" w:hAnsiTheme="minorEastAsia" w:cs="Times New Roman"/>
          <w:spacing w:val="-14"/>
          <w:sz w:val="24"/>
          <w:szCs w:val="24"/>
          <w:lang w:eastAsia="zh-CN"/>
        </w:rPr>
        <w:t>、</w:t>
      </w:r>
      <w:r w:rsidR="00191344" w:rsidRPr="00585AFB">
        <w:rPr>
          <w:rFonts w:asciiTheme="minorEastAsia" w:hAnsiTheme="minorEastAsia" w:cs="Times New Roman" w:hint="eastAsia"/>
          <w:sz w:val="24"/>
          <w:szCs w:val="24"/>
          <w:lang w:eastAsia="zh-CN"/>
        </w:rPr>
        <w:t>团队</w:t>
      </w:r>
      <w:r w:rsidR="00A62C33" w:rsidRPr="00585AFB">
        <w:rPr>
          <w:rFonts w:asciiTheme="minorEastAsia" w:hAnsiTheme="minorEastAsia" w:cs="Times New Roman"/>
          <w:spacing w:val="-13"/>
          <w:sz w:val="24"/>
          <w:szCs w:val="24"/>
          <w:lang w:eastAsia="zh-CN"/>
        </w:rPr>
        <w:t>、</w:t>
      </w:r>
      <w:r w:rsidR="00191344" w:rsidRPr="00585AFB">
        <w:rPr>
          <w:rFonts w:asciiTheme="minorEastAsia" w:hAnsiTheme="minorEastAsia" w:cs="Times New Roman" w:hint="eastAsia"/>
          <w:sz w:val="24"/>
          <w:szCs w:val="24"/>
          <w:lang w:eastAsia="zh-CN"/>
        </w:rPr>
        <w:t>创新</w:t>
      </w:r>
      <w:r w:rsidR="00A62C33" w:rsidRPr="00585AFB">
        <w:rPr>
          <w:rFonts w:asciiTheme="minorEastAsia" w:hAnsiTheme="minorEastAsia" w:cs="Times New Roman"/>
          <w:spacing w:val="-14"/>
          <w:sz w:val="24"/>
          <w:szCs w:val="24"/>
          <w:lang w:eastAsia="zh-CN"/>
        </w:rPr>
        <w:t>、</w:t>
      </w:r>
      <w:r w:rsidR="00191344" w:rsidRPr="00585AFB">
        <w:rPr>
          <w:rFonts w:asciiTheme="minorEastAsia" w:hAnsiTheme="minorEastAsia" w:cs="Times New Roman" w:hint="eastAsia"/>
          <w:sz w:val="24"/>
          <w:szCs w:val="24"/>
          <w:lang w:eastAsia="zh-CN"/>
        </w:rPr>
        <w:t>责任</w:t>
      </w:r>
      <w:r w:rsidR="00A62C33" w:rsidRPr="00585AFB">
        <w:rPr>
          <w:rFonts w:asciiTheme="minorEastAsia" w:hAnsiTheme="minorEastAsia" w:cs="Times New Roman"/>
          <w:spacing w:val="1"/>
          <w:sz w:val="24"/>
          <w:szCs w:val="24"/>
          <w:lang w:eastAsia="zh-CN"/>
        </w:rPr>
        <w:t>”</w:t>
      </w:r>
      <w:r w:rsidR="00A62C33" w:rsidRPr="00585AFB">
        <w:rPr>
          <w:rFonts w:asciiTheme="minorEastAsia" w:hAnsiTheme="minorEastAsia" w:cs="Times New Roman"/>
          <w:sz w:val="24"/>
          <w:szCs w:val="24"/>
          <w:lang w:eastAsia="zh-CN"/>
        </w:rPr>
        <w:t>的核心价值观</w:t>
      </w:r>
      <w:r w:rsidR="00A62C33" w:rsidRPr="00585AFB">
        <w:rPr>
          <w:rFonts w:asciiTheme="minorEastAsia" w:hAnsiTheme="minorEastAsia" w:cs="Times New Roman"/>
          <w:spacing w:val="-13"/>
          <w:sz w:val="24"/>
          <w:szCs w:val="24"/>
          <w:lang w:eastAsia="zh-CN"/>
        </w:rPr>
        <w:t>，</w:t>
      </w:r>
      <w:r w:rsidR="00A62C33" w:rsidRPr="00585AFB">
        <w:rPr>
          <w:rFonts w:asciiTheme="minorEastAsia" w:hAnsiTheme="minorEastAsia" w:cs="Times New Roman"/>
          <w:sz w:val="24"/>
          <w:szCs w:val="24"/>
          <w:lang w:eastAsia="zh-CN"/>
        </w:rPr>
        <w:t>生产优质产品</w:t>
      </w:r>
      <w:r w:rsidR="00A62C33" w:rsidRPr="00585AFB">
        <w:rPr>
          <w:rFonts w:asciiTheme="minorEastAsia" w:hAnsiTheme="minorEastAsia" w:cs="Times New Roman"/>
          <w:spacing w:val="-24"/>
          <w:sz w:val="24"/>
          <w:szCs w:val="24"/>
          <w:lang w:eastAsia="zh-CN"/>
        </w:rPr>
        <w:t>，</w:t>
      </w:r>
      <w:r w:rsidR="00A62C33" w:rsidRPr="00585AFB">
        <w:rPr>
          <w:rFonts w:asciiTheme="minorEastAsia" w:hAnsiTheme="minorEastAsia" w:cs="Times New Roman"/>
          <w:sz w:val="24"/>
          <w:szCs w:val="24"/>
          <w:lang w:eastAsia="zh-CN"/>
        </w:rPr>
        <w:t>对企业内部员工负责</w:t>
      </w:r>
      <w:r w:rsidR="00A62C33" w:rsidRPr="00585AFB">
        <w:rPr>
          <w:rFonts w:asciiTheme="minorEastAsia" w:hAnsiTheme="minorEastAsia" w:cs="Times New Roman"/>
          <w:spacing w:val="-23"/>
          <w:sz w:val="24"/>
          <w:szCs w:val="24"/>
          <w:lang w:eastAsia="zh-CN"/>
        </w:rPr>
        <w:t>，</w:t>
      </w:r>
      <w:r w:rsidR="00A62C33" w:rsidRPr="00585AFB">
        <w:rPr>
          <w:rFonts w:asciiTheme="minorEastAsia" w:hAnsiTheme="minorEastAsia" w:cs="Times New Roman"/>
          <w:sz w:val="24"/>
          <w:szCs w:val="24"/>
          <w:lang w:eastAsia="zh-CN"/>
        </w:rPr>
        <w:t>对客户和消费者负责</w:t>
      </w:r>
      <w:r w:rsidR="00A62C33" w:rsidRPr="00585AFB">
        <w:rPr>
          <w:rFonts w:asciiTheme="minorEastAsia" w:hAnsiTheme="minorEastAsia" w:cs="Times New Roman"/>
          <w:spacing w:val="-24"/>
          <w:sz w:val="24"/>
          <w:szCs w:val="24"/>
          <w:lang w:eastAsia="zh-CN"/>
        </w:rPr>
        <w:t>。</w:t>
      </w:r>
      <w:r w:rsidR="00A62C33" w:rsidRPr="00585AFB">
        <w:rPr>
          <w:rFonts w:asciiTheme="minorEastAsia" w:hAnsiTheme="minorEastAsia" w:cs="Times New Roman"/>
          <w:sz w:val="24"/>
          <w:szCs w:val="24"/>
          <w:lang w:eastAsia="zh-CN"/>
        </w:rPr>
        <w:t>在宣传中</w:t>
      </w:r>
      <w:r w:rsidR="00A62C33" w:rsidRPr="00585AFB">
        <w:rPr>
          <w:rFonts w:asciiTheme="minorEastAsia" w:hAnsiTheme="minorEastAsia" w:cs="Times New Roman"/>
          <w:spacing w:val="-23"/>
          <w:sz w:val="24"/>
          <w:szCs w:val="24"/>
          <w:lang w:eastAsia="zh-CN"/>
        </w:rPr>
        <w:t>，</w:t>
      </w:r>
      <w:r w:rsidR="00A62C33" w:rsidRPr="00585AFB">
        <w:rPr>
          <w:rFonts w:asciiTheme="minorEastAsia" w:hAnsiTheme="minorEastAsia" w:cs="Times New Roman"/>
          <w:sz w:val="24"/>
          <w:szCs w:val="24"/>
          <w:lang w:eastAsia="zh-CN"/>
        </w:rPr>
        <w:t>公司实事求是，不夸大，不弄虚作假欺诈消费者，在市场上赢得了良好的口碑。</w:t>
      </w:r>
    </w:p>
    <w:p w14:paraId="0EB365EE" w14:textId="4C938CF3" w:rsidR="00846695" w:rsidRPr="00585AFB" w:rsidRDefault="00A148C7" w:rsidP="00CD28A9">
      <w:pPr>
        <w:spacing w:beforeLines="50" w:before="120" w:afterLines="50" w:after="120"/>
        <w:ind w:rightChars="50" w:right="110" w:firstLineChars="200" w:firstLine="480"/>
        <w:jc w:val="both"/>
        <w:rPr>
          <w:rFonts w:asciiTheme="minorEastAsia" w:hAnsiTheme="minorEastAsia" w:cs="Times New Roman"/>
          <w:sz w:val="24"/>
          <w:szCs w:val="24"/>
          <w:lang w:eastAsia="zh-CN"/>
        </w:rPr>
      </w:pPr>
      <w:r w:rsidRPr="00A148C7">
        <w:rPr>
          <w:rFonts w:asciiTheme="minorEastAsia" w:hAnsiTheme="minorEastAsia" w:cs="Times New Roman" w:hint="eastAsia"/>
          <w:sz w:val="24"/>
          <w:szCs w:val="24"/>
          <w:lang w:eastAsia="zh-CN"/>
        </w:rPr>
        <w:t>公司深知产品质量是企业生存和发展的根本，在市场竞争中具有决定性作用。为此，公司在生产的每个环节都设置了质检程序，由专业人员层层把关，确保不生产、不接收、不流出任何缺陷产品。在产品营销过程中，公司始终坚持以客户和消费者为中心，提供最合适的产品，杜绝任何欺骗行为，并积极回应各类产品疑问，力求给予最优解答。公司建立了完善的售后服务体系，员工始终秉持“产品售出即服务开始”的理念，全力提供周到服务。同时，公司高度重视客户反馈，由营销部负责收集意见并积极应对问题，及时提供解决方案，妥善处理退换货事宜，最大限度降低客户和消费者的损失。针对发现的问题，公司会迅速查找漏洞、落实整改，不断提升产品质量和服务水平。此外，公司定期开展顾客满意度调查，2023年调查结果达到预期目标。在合同管理方面，公司制度健全，签订合同充分考虑合作方权益，做到权责平衡、公平公正，并切实履行合同义务，除不可抗力或对方违约外，合同均按约执行。公司成立以来始终诚信履约，在业内赢得良好口碑，吸引了众多企业主动前来寻求合作。</w:t>
      </w:r>
    </w:p>
    <w:p w14:paraId="28E902DF" w14:textId="1BB5F077" w:rsidR="00846695" w:rsidRPr="006A6BA3" w:rsidRDefault="0076595C" w:rsidP="00CD28A9">
      <w:pPr>
        <w:spacing w:beforeLines="50" w:before="120" w:afterLines="50" w:after="120"/>
        <w:ind w:rightChars="50" w:right="110"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sz w:val="24"/>
          <w:szCs w:val="24"/>
          <w:lang w:eastAsia="zh-CN"/>
        </w:rPr>
        <w:t>2、</w:t>
      </w:r>
      <w:r w:rsidR="006A6BA3">
        <w:rPr>
          <w:rFonts w:asciiTheme="minorEastAsia" w:hAnsiTheme="minorEastAsia" w:cs="Times New Roman" w:hint="eastAsia"/>
          <w:sz w:val="24"/>
          <w:szCs w:val="24"/>
          <w:lang w:eastAsia="zh-CN"/>
        </w:rPr>
        <w:t>清廉反腐</w:t>
      </w:r>
      <w:r w:rsidR="000910C5">
        <w:rPr>
          <w:rFonts w:asciiTheme="minorEastAsia" w:hAnsiTheme="minorEastAsia" w:cs="Times New Roman" w:hint="eastAsia"/>
          <w:sz w:val="24"/>
          <w:szCs w:val="24"/>
          <w:lang w:eastAsia="zh-CN"/>
        </w:rPr>
        <w:t>：</w:t>
      </w:r>
      <w:r w:rsidR="006A6BA3" w:rsidRPr="006A6BA3">
        <w:rPr>
          <w:rFonts w:asciiTheme="minorEastAsia" w:hAnsiTheme="minorEastAsia" w:cs="Times New Roman" w:hint="eastAsia"/>
          <w:sz w:val="24"/>
          <w:szCs w:val="24"/>
          <w:lang w:eastAsia="zh-CN"/>
        </w:rPr>
        <w:t>公司高度重视廉洁运营工作，在采购等敏感环节设置专人监督，建立透明操作模式，将工作内容置于员工监督之下，促使全员积极参与，在认识廉洁运营重要性的同时发挥监督管理作用；同时，公司将反腐败内容具体化，通</w:t>
      </w:r>
      <w:r w:rsidR="00A148C7">
        <w:rPr>
          <w:rFonts w:asciiTheme="minorEastAsia" w:hAnsiTheme="minorEastAsia" w:cs="Times New Roman" w:hint="eastAsia"/>
          <w:sz w:val="24"/>
          <w:szCs w:val="24"/>
          <w:lang w:eastAsia="zh-CN"/>
        </w:rPr>
        <w:t>过多种形式宣传反腐知识，提升员工反腐意识，从源头上杜绝腐败风气，措施如下：</w:t>
      </w:r>
    </w:p>
    <w:p w14:paraId="2C309BFD" w14:textId="662DED82" w:rsidR="003674B8" w:rsidRPr="00585AFB" w:rsidRDefault="00B627B8" w:rsidP="00CD28A9">
      <w:pPr>
        <w:spacing w:beforeLines="50" w:before="120" w:afterLines="50" w:after="120"/>
        <w:ind w:rightChars="50" w:right="110"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hint="eastAsia"/>
          <w:sz w:val="24"/>
          <w:szCs w:val="24"/>
          <w:lang w:eastAsia="zh-CN"/>
        </w:rPr>
        <w:t>（1）</w:t>
      </w:r>
      <w:r w:rsidR="00A62C33" w:rsidRPr="00585AFB">
        <w:rPr>
          <w:rFonts w:asciiTheme="minorEastAsia" w:hAnsiTheme="minorEastAsia" w:cs="Times New Roman"/>
          <w:sz w:val="24"/>
          <w:szCs w:val="24"/>
          <w:lang w:eastAsia="zh-CN"/>
        </w:rPr>
        <w:t>以机制促廉政。党员和干部带头进行廉政建设，并渗透到各项基层管理活动和市场化运营等每个环节</w:t>
      </w:r>
      <w:r w:rsidR="00A62C33" w:rsidRPr="00585AFB">
        <w:rPr>
          <w:rFonts w:asciiTheme="minorEastAsia" w:hAnsiTheme="minorEastAsia" w:cs="Times New Roman"/>
          <w:spacing w:val="-32"/>
          <w:sz w:val="24"/>
          <w:szCs w:val="24"/>
          <w:lang w:eastAsia="zh-CN"/>
        </w:rPr>
        <w:t>。</w:t>
      </w:r>
      <w:r w:rsidR="00A62C33" w:rsidRPr="00585AFB">
        <w:rPr>
          <w:rFonts w:asciiTheme="minorEastAsia" w:hAnsiTheme="minorEastAsia" w:cs="Times New Roman"/>
          <w:sz w:val="24"/>
          <w:szCs w:val="24"/>
          <w:lang w:eastAsia="zh-CN"/>
        </w:rPr>
        <w:t>落实职工知情权</w:t>
      </w:r>
      <w:r w:rsidR="00A62C33" w:rsidRPr="00585AFB">
        <w:rPr>
          <w:rFonts w:asciiTheme="minorEastAsia" w:hAnsiTheme="minorEastAsia" w:cs="Times New Roman"/>
          <w:spacing w:val="-30"/>
          <w:sz w:val="24"/>
          <w:szCs w:val="24"/>
          <w:lang w:eastAsia="zh-CN"/>
        </w:rPr>
        <w:t>，</w:t>
      </w:r>
      <w:r w:rsidR="00A62C33" w:rsidRPr="00585AFB">
        <w:rPr>
          <w:rFonts w:asciiTheme="minorEastAsia" w:hAnsiTheme="minorEastAsia" w:cs="Times New Roman"/>
          <w:sz w:val="24"/>
          <w:szCs w:val="24"/>
          <w:lang w:eastAsia="zh-CN"/>
        </w:rPr>
        <w:t>扩大职工参与权</w:t>
      </w:r>
      <w:r w:rsidR="00A62C33" w:rsidRPr="00585AFB">
        <w:rPr>
          <w:rFonts w:asciiTheme="minorEastAsia" w:hAnsiTheme="minorEastAsia" w:cs="Times New Roman"/>
          <w:spacing w:val="-31"/>
          <w:sz w:val="24"/>
          <w:szCs w:val="24"/>
          <w:lang w:eastAsia="zh-CN"/>
        </w:rPr>
        <w:t>，</w:t>
      </w:r>
      <w:r w:rsidR="00A62C33" w:rsidRPr="00585AFB">
        <w:rPr>
          <w:rFonts w:asciiTheme="minorEastAsia" w:hAnsiTheme="minorEastAsia" w:cs="Times New Roman"/>
          <w:sz w:val="24"/>
          <w:szCs w:val="24"/>
          <w:lang w:eastAsia="zh-CN"/>
        </w:rPr>
        <w:t>保证党风廉政建设扎扎实实取得实效；</w:t>
      </w:r>
    </w:p>
    <w:p w14:paraId="72131705" w14:textId="0198F7CC" w:rsidR="00846695" w:rsidRPr="00585AFB" w:rsidRDefault="00B627B8" w:rsidP="00CD28A9">
      <w:pPr>
        <w:spacing w:beforeLines="50" w:before="120" w:afterLines="50" w:after="120"/>
        <w:ind w:rightChars="50" w:right="110"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hint="eastAsia"/>
          <w:position w:val="-1"/>
          <w:sz w:val="24"/>
          <w:szCs w:val="24"/>
          <w:lang w:eastAsia="zh-CN"/>
        </w:rPr>
        <w:t>（2）</w:t>
      </w:r>
      <w:r w:rsidR="00A62C33" w:rsidRPr="00585AFB">
        <w:rPr>
          <w:rFonts w:asciiTheme="minorEastAsia" w:hAnsiTheme="minorEastAsia" w:cs="Times New Roman"/>
          <w:position w:val="-1"/>
          <w:sz w:val="24"/>
          <w:szCs w:val="24"/>
          <w:lang w:eastAsia="zh-CN"/>
        </w:rPr>
        <w:t>以活动强意识。深入开展</w:t>
      </w:r>
      <w:r w:rsidR="00A62C33" w:rsidRPr="00585AFB">
        <w:rPr>
          <w:rFonts w:asciiTheme="minorEastAsia" w:hAnsiTheme="minorEastAsia" w:cs="Times New Roman"/>
          <w:spacing w:val="-1"/>
          <w:position w:val="-1"/>
          <w:sz w:val="24"/>
          <w:szCs w:val="24"/>
          <w:lang w:eastAsia="zh-CN"/>
        </w:rPr>
        <w:t>“</w:t>
      </w:r>
      <w:r w:rsidR="00A62C33" w:rsidRPr="00585AFB">
        <w:rPr>
          <w:rFonts w:asciiTheme="minorEastAsia" w:hAnsiTheme="minorEastAsia" w:cs="Times New Roman"/>
          <w:position w:val="-1"/>
          <w:sz w:val="24"/>
          <w:szCs w:val="24"/>
          <w:lang w:eastAsia="zh-CN"/>
        </w:rPr>
        <w:t>廉洁从业宣教</w:t>
      </w:r>
      <w:r w:rsidR="00A62C33" w:rsidRPr="00585AFB">
        <w:rPr>
          <w:rFonts w:asciiTheme="minorEastAsia" w:hAnsiTheme="minorEastAsia" w:cs="Times New Roman"/>
          <w:spacing w:val="1"/>
          <w:position w:val="-1"/>
          <w:sz w:val="24"/>
          <w:szCs w:val="24"/>
          <w:lang w:eastAsia="zh-CN"/>
        </w:rPr>
        <w:t>”</w:t>
      </w:r>
      <w:r w:rsidR="00A62C33" w:rsidRPr="00585AFB">
        <w:rPr>
          <w:rFonts w:asciiTheme="minorEastAsia" w:hAnsiTheme="minorEastAsia" w:cs="Times New Roman"/>
          <w:position w:val="-1"/>
          <w:sz w:val="24"/>
          <w:szCs w:val="24"/>
          <w:lang w:eastAsia="zh-CN"/>
        </w:rPr>
        <w:t>活动，包括学廉洁知识、听</w:t>
      </w:r>
      <w:r w:rsidR="00A62C33" w:rsidRPr="00585AFB">
        <w:rPr>
          <w:rFonts w:asciiTheme="minorEastAsia" w:hAnsiTheme="minorEastAsia" w:cs="Times New Roman"/>
          <w:sz w:val="24"/>
          <w:szCs w:val="24"/>
          <w:lang w:eastAsia="zh-CN"/>
        </w:rPr>
        <w:t>廉政报告</w:t>
      </w:r>
      <w:r w:rsidR="00A62C33" w:rsidRPr="00585AFB">
        <w:rPr>
          <w:rFonts w:asciiTheme="minorEastAsia" w:hAnsiTheme="minorEastAsia" w:cs="Times New Roman"/>
          <w:spacing w:val="-72"/>
          <w:sz w:val="24"/>
          <w:szCs w:val="24"/>
          <w:lang w:eastAsia="zh-CN"/>
        </w:rPr>
        <w:t>、</w:t>
      </w:r>
      <w:r w:rsidR="00A62C33" w:rsidRPr="00585AFB">
        <w:rPr>
          <w:rFonts w:asciiTheme="minorEastAsia" w:hAnsiTheme="minorEastAsia" w:cs="Times New Roman"/>
          <w:sz w:val="24"/>
          <w:szCs w:val="24"/>
          <w:lang w:eastAsia="zh-CN"/>
        </w:rPr>
        <w:t>观看廉洁警示片</w:t>
      </w:r>
      <w:r w:rsidR="00A62C33" w:rsidRPr="00585AFB">
        <w:rPr>
          <w:rFonts w:asciiTheme="minorEastAsia" w:hAnsiTheme="minorEastAsia" w:cs="Times New Roman"/>
          <w:spacing w:val="-71"/>
          <w:sz w:val="24"/>
          <w:szCs w:val="24"/>
          <w:lang w:eastAsia="zh-CN"/>
        </w:rPr>
        <w:t>、</w:t>
      </w:r>
      <w:r w:rsidR="00A62C33" w:rsidRPr="00585AFB">
        <w:rPr>
          <w:rFonts w:asciiTheme="minorEastAsia" w:hAnsiTheme="minorEastAsia" w:cs="Times New Roman"/>
          <w:sz w:val="24"/>
          <w:szCs w:val="24"/>
          <w:lang w:eastAsia="zh-CN"/>
        </w:rPr>
        <w:t>廉洁竞赛答题等内容</w:t>
      </w:r>
      <w:r w:rsidR="00A62C33" w:rsidRPr="00585AFB">
        <w:rPr>
          <w:rFonts w:asciiTheme="minorEastAsia" w:hAnsiTheme="minorEastAsia" w:cs="Times New Roman"/>
          <w:spacing w:val="-71"/>
          <w:sz w:val="24"/>
          <w:szCs w:val="24"/>
          <w:lang w:eastAsia="zh-CN"/>
        </w:rPr>
        <w:t>，</w:t>
      </w:r>
      <w:r w:rsidR="00A62C33" w:rsidRPr="00585AFB">
        <w:rPr>
          <w:rFonts w:asciiTheme="minorEastAsia" w:hAnsiTheme="minorEastAsia" w:cs="Times New Roman"/>
          <w:sz w:val="24"/>
          <w:szCs w:val="24"/>
          <w:lang w:eastAsia="zh-CN"/>
        </w:rPr>
        <w:t>增强领导人员的大局意识、宗旨意识、法纪意识和监督意识；</w:t>
      </w:r>
    </w:p>
    <w:p w14:paraId="61670942" w14:textId="72A250C1" w:rsidR="00846695" w:rsidRPr="00585AFB" w:rsidRDefault="00B627B8" w:rsidP="00CD28A9">
      <w:pPr>
        <w:spacing w:beforeLines="50" w:before="120" w:afterLines="50" w:after="120"/>
        <w:ind w:rightChars="50" w:right="110"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hint="eastAsia"/>
          <w:sz w:val="24"/>
          <w:szCs w:val="24"/>
          <w:lang w:eastAsia="zh-CN"/>
        </w:rPr>
        <w:t>（3）</w:t>
      </w:r>
      <w:r w:rsidR="00A62C33" w:rsidRPr="00585AFB">
        <w:rPr>
          <w:rFonts w:asciiTheme="minorEastAsia" w:hAnsiTheme="minorEastAsia" w:cs="Times New Roman"/>
          <w:sz w:val="24"/>
          <w:szCs w:val="24"/>
          <w:lang w:eastAsia="zh-CN"/>
        </w:rPr>
        <w:t>以岗位树正气</w:t>
      </w:r>
      <w:r w:rsidR="00A62C33" w:rsidRPr="00585AFB">
        <w:rPr>
          <w:rFonts w:asciiTheme="minorEastAsia" w:hAnsiTheme="minorEastAsia" w:cs="Times New Roman"/>
          <w:spacing w:val="-22"/>
          <w:sz w:val="24"/>
          <w:szCs w:val="24"/>
          <w:lang w:eastAsia="zh-CN"/>
        </w:rPr>
        <w:t>。</w:t>
      </w:r>
      <w:r w:rsidR="00A62C33" w:rsidRPr="00585AFB">
        <w:rPr>
          <w:rFonts w:asciiTheme="minorEastAsia" w:hAnsiTheme="minorEastAsia" w:cs="Times New Roman"/>
          <w:sz w:val="24"/>
          <w:szCs w:val="24"/>
          <w:lang w:eastAsia="zh-CN"/>
        </w:rPr>
        <w:t>强化</w:t>
      </w:r>
      <w:r w:rsidR="00A62C33" w:rsidRPr="00585AFB">
        <w:rPr>
          <w:rFonts w:asciiTheme="minorEastAsia" w:hAnsiTheme="minorEastAsia" w:cs="Times New Roman"/>
          <w:spacing w:val="-1"/>
          <w:sz w:val="24"/>
          <w:szCs w:val="24"/>
          <w:lang w:eastAsia="zh-CN"/>
        </w:rPr>
        <w:t>“</w:t>
      </w:r>
      <w:r w:rsidR="00A62C33" w:rsidRPr="00585AFB">
        <w:rPr>
          <w:rFonts w:asciiTheme="minorEastAsia" w:hAnsiTheme="minorEastAsia" w:cs="Times New Roman"/>
          <w:sz w:val="24"/>
          <w:szCs w:val="24"/>
          <w:lang w:eastAsia="zh-CN"/>
        </w:rPr>
        <w:t>一岗双责”意识</w:t>
      </w:r>
      <w:r w:rsidR="00A62C33" w:rsidRPr="00585AFB">
        <w:rPr>
          <w:rFonts w:asciiTheme="minorEastAsia" w:hAnsiTheme="minorEastAsia" w:cs="Times New Roman"/>
          <w:spacing w:val="-22"/>
          <w:sz w:val="24"/>
          <w:szCs w:val="24"/>
          <w:lang w:eastAsia="zh-CN"/>
        </w:rPr>
        <w:t>，</w:t>
      </w:r>
      <w:r w:rsidR="00A62C33" w:rsidRPr="00585AFB">
        <w:rPr>
          <w:rFonts w:asciiTheme="minorEastAsia" w:hAnsiTheme="minorEastAsia" w:cs="Times New Roman"/>
          <w:sz w:val="24"/>
          <w:szCs w:val="24"/>
          <w:lang w:eastAsia="zh-CN"/>
        </w:rPr>
        <w:t>有针对性地展开岗位廉洁教育，建立完善动态</w:t>
      </w:r>
      <w:r w:rsidR="00A62C33" w:rsidRPr="00585AFB">
        <w:rPr>
          <w:rFonts w:asciiTheme="minorEastAsia" w:hAnsiTheme="minorEastAsia" w:cs="Times New Roman"/>
          <w:spacing w:val="-72"/>
          <w:sz w:val="24"/>
          <w:szCs w:val="24"/>
          <w:lang w:eastAsia="zh-CN"/>
        </w:rPr>
        <w:t>、</w:t>
      </w:r>
      <w:r w:rsidR="00A62C33" w:rsidRPr="00585AFB">
        <w:rPr>
          <w:rFonts w:asciiTheme="minorEastAsia" w:hAnsiTheme="minorEastAsia" w:cs="Times New Roman"/>
          <w:sz w:val="24"/>
          <w:szCs w:val="24"/>
          <w:lang w:eastAsia="zh-CN"/>
        </w:rPr>
        <w:t>立体式防控措施</w:t>
      </w:r>
      <w:r w:rsidR="00A62C33" w:rsidRPr="00585AFB">
        <w:rPr>
          <w:rFonts w:asciiTheme="minorEastAsia" w:hAnsiTheme="minorEastAsia" w:cs="Times New Roman"/>
          <w:spacing w:val="-71"/>
          <w:sz w:val="24"/>
          <w:szCs w:val="24"/>
          <w:lang w:eastAsia="zh-CN"/>
        </w:rPr>
        <w:t>，</w:t>
      </w:r>
      <w:r w:rsidR="00A62C33" w:rsidRPr="00585AFB">
        <w:rPr>
          <w:rFonts w:asciiTheme="minorEastAsia" w:hAnsiTheme="minorEastAsia" w:cs="Times New Roman"/>
          <w:sz w:val="24"/>
          <w:szCs w:val="24"/>
          <w:lang w:eastAsia="zh-CN"/>
        </w:rPr>
        <w:t>切实杜绝违规违纪问题发生</w:t>
      </w:r>
      <w:r w:rsidR="00A62C33" w:rsidRPr="00585AFB">
        <w:rPr>
          <w:rFonts w:asciiTheme="minorEastAsia" w:hAnsiTheme="minorEastAsia" w:cs="Times New Roman"/>
          <w:spacing w:val="-71"/>
          <w:sz w:val="24"/>
          <w:szCs w:val="24"/>
          <w:lang w:eastAsia="zh-CN"/>
        </w:rPr>
        <w:t>，</w:t>
      </w:r>
      <w:r w:rsidR="00A62C33" w:rsidRPr="00585AFB">
        <w:rPr>
          <w:rFonts w:asciiTheme="minorEastAsia" w:hAnsiTheme="minorEastAsia" w:cs="Times New Roman"/>
          <w:sz w:val="24"/>
          <w:szCs w:val="24"/>
          <w:lang w:eastAsia="zh-CN"/>
        </w:rPr>
        <w:t>营造风清气正、勤廉服务的良好氛围。</w:t>
      </w:r>
    </w:p>
    <w:p w14:paraId="6AA3628B" w14:textId="56BDFEF3" w:rsidR="00846695" w:rsidRPr="00585AFB" w:rsidRDefault="0076595C" w:rsidP="00CD28A9">
      <w:pPr>
        <w:spacing w:beforeLines="50" w:before="120" w:afterLines="50" w:after="120"/>
        <w:ind w:rightChars="50" w:right="110"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sz w:val="24"/>
          <w:szCs w:val="24"/>
          <w:lang w:eastAsia="zh-CN"/>
        </w:rPr>
        <w:t>3、</w:t>
      </w:r>
      <w:r w:rsidR="00E07A99">
        <w:rPr>
          <w:rFonts w:asciiTheme="minorEastAsia" w:hAnsiTheme="minorEastAsia" w:cs="Times New Roman" w:hint="eastAsia"/>
          <w:sz w:val="24"/>
          <w:szCs w:val="24"/>
          <w:lang w:eastAsia="zh-CN"/>
        </w:rPr>
        <w:t>相关方合作：</w:t>
      </w:r>
      <w:r w:rsidR="00A62C33" w:rsidRPr="00585AFB">
        <w:rPr>
          <w:rFonts w:asciiTheme="minorEastAsia" w:hAnsiTheme="minorEastAsia" w:cs="Times New Roman"/>
          <w:sz w:val="24"/>
          <w:szCs w:val="24"/>
          <w:lang w:eastAsia="zh-CN"/>
        </w:rPr>
        <w:t>在价值链中促进社会责任公司严格履行供应商</w:t>
      </w:r>
      <w:r w:rsidR="00A62C33" w:rsidRPr="00585AFB">
        <w:rPr>
          <w:rFonts w:asciiTheme="minorEastAsia" w:hAnsiTheme="minorEastAsia" w:cs="Times New Roman"/>
          <w:spacing w:val="-47"/>
          <w:sz w:val="24"/>
          <w:szCs w:val="24"/>
          <w:lang w:eastAsia="zh-CN"/>
        </w:rPr>
        <w:t>、</w:t>
      </w:r>
      <w:r w:rsidR="00A62C33" w:rsidRPr="00585AFB">
        <w:rPr>
          <w:rFonts w:asciiTheme="minorEastAsia" w:hAnsiTheme="minorEastAsia" w:cs="Times New Roman"/>
          <w:sz w:val="24"/>
          <w:szCs w:val="24"/>
          <w:lang w:eastAsia="zh-CN"/>
        </w:rPr>
        <w:t>经销商和服务合作伙伴选择评价的准则</w:t>
      </w:r>
      <w:r w:rsidR="00A62C33" w:rsidRPr="00585AFB">
        <w:rPr>
          <w:rFonts w:asciiTheme="minorEastAsia" w:hAnsiTheme="minorEastAsia" w:cs="Times New Roman"/>
          <w:spacing w:val="-47"/>
          <w:sz w:val="24"/>
          <w:szCs w:val="24"/>
          <w:lang w:eastAsia="zh-CN"/>
        </w:rPr>
        <w:t>，</w:t>
      </w:r>
      <w:r w:rsidR="00A62C33" w:rsidRPr="00585AFB">
        <w:rPr>
          <w:rFonts w:asciiTheme="minorEastAsia" w:hAnsiTheme="minorEastAsia" w:cs="Times New Roman"/>
          <w:sz w:val="24"/>
          <w:szCs w:val="24"/>
          <w:lang w:eastAsia="zh-CN"/>
        </w:rPr>
        <w:t>公平考虑</w:t>
      </w:r>
      <w:r w:rsidR="006A6BA3">
        <w:rPr>
          <w:rFonts w:asciiTheme="minorEastAsia" w:hAnsiTheme="minorEastAsia" w:cs="Times New Roman" w:hint="eastAsia"/>
          <w:sz w:val="24"/>
          <w:szCs w:val="24"/>
          <w:lang w:eastAsia="zh-CN"/>
        </w:rPr>
        <w:t>。</w:t>
      </w:r>
      <w:r w:rsidR="00A62C33" w:rsidRPr="00585AFB">
        <w:rPr>
          <w:rFonts w:asciiTheme="minorEastAsia" w:hAnsiTheme="minorEastAsia" w:cs="Times New Roman"/>
          <w:sz w:val="24"/>
          <w:szCs w:val="24"/>
          <w:lang w:eastAsia="zh-CN"/>
        </w:rPr>
        <w:t>相关方在质量</w:t>
      </w:r>
      <w:r w:rsidR="00A62C33" w:rsidRPr="00585AFB">
        <w:rPr>
          <w:rFonts w:asciiTheme="minorEastAsia" w:hAnsiTheme="minorEastAsia" w:cs="Times New Roman"/>
          <w:spacing w:val="-47"/>
          <w:sz w:val="24"/>
          <w:szCs w:val="24"/>
          <w:lang w:eastAsia="zh-CN"/>
        </w:rPr>
        <w:t>、</w:t>
      </w:r>
      <w:r w:rsidR="00A62C33" w:rsidRPr="00585AFB">
        <w:rPr>
          <w:rFonts w:asciiTheme="minorEastAsia" w:hAnsiTheme="minorEastAsia" w:cs="Times New Roman"/>
          <w:sz w:val="24"/>
          <w:szCs w:val="24"/>
          <w:lang w:eastAsia="zh-CN"/>
        </w:rPr>
        <w:t>环境和职业健康安全等方面绩效和管理水平</w:t>
      </w:r>
      <w:r w:rsidR="00A62C33" w:rsidRPr="00585AFB">
        <w:rPr>
          <w:rFonts w:asciiTheme="minorEastAsia" w:hAnsiTheme="minorEastAsia" w:cs="Times New Roman"/>
          <w:spacing w:val="-47"/>
          <w:sz w:val="24"/>
          <w:szCs w:val="24"/>
          <w:lang w:eastAsia="zh-CN"/>
        </w:rPr>
        <w:t>，</w:t>
      </w:r>
      <w:r w:rsidR="00A62C33" w:rsidRPr="00585AFB">
        <w:rPr>
          <w:rFonts w:asciiTheme="minorEastAsia" w:hAnsiTheme="minorEastAsia" w:cs="Times New Roman"/>
          <w:sz w:val="24"/>
          <w:szCs w:val="24"/>
          <w:lang w:eastAsia="zh-CN"/>
        </w:rPr>
        <w:t>选择合适的相关方合作。对合作公司定期评估相关方的绩效表现，基于公平公正公开的原则，促进供应链的优化，提升整体价值链的绩效。</w:t>
      </w:r>
    </w:p>
    <w:p w14:paraId="49B95162" w14:textId="30D50F23" w:rsidR="00846695" w:rsidRPr="00585AFB" w:rsidRDefault="0076595C" w:rsidP="00CD28A9">
      <w:pPr>
        <w:spacing w:beforeLines="50" w:before="120" w:afterLines="50" w:after="120"/>
        <w:ind w:rightChars="50" w:right="110"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sz w:val="24"/>
          <w:szCs w:val="24"/>
          <w:lang w:eastAsia="zh-CN"/>
        </w:rPr>
        <w:t>4、</w:t>
      </w:r>
      <w:r w:rsidR="00A62C33" w:rsidRPr="00585AFB">
        <w:rPr>
          <w:rFonts w:asciiTheme="minorEastAsia" w:hAnsiTheme="minorEastAsia" w:cs="Times New Roman"/>
          <w:sz w:val="24"/>
          <w:szCs w:val="24"/>
          <w:lang w:eastAsia="zh-CN"/>
        </w:rPr>
        <w:t>产权保护</w:t>
      </w:r>
      <w:r w:rsidR="00E07A99">
        <w:rPr>
          <w:rFonts w:asciiTheme="minorEastAsia" w:hAnsiTheme="minorEastAsia" w:cs="Times New Roman" w:hint="eastAsia"/>
          <w:sz w:val="24"/>
          <w:szCs w:val="24"/>
          <w:lang w:eastAsia="zh-CN"/>
        </w:rPr>
        <w:t>：</w:t>
      </w:r>
      <w:r w:rsidR="00A62C33" w:rsidRPr="00585AFB">
        <w:rPr>
          <w:rFonts w:asciiTheme="minorEastAsia" w:hAnsiTheme="minorEastAsia" w:cs="Times New Roman"/>
          <w:sz w:val="24"/>
          <w:szCs w:val="24"/>
          <w:lang w:eastAsia="zh-CN"/>
        </w:rPr>
        <w:t>公司坚决遵守知识产权相关法律法规</w:t>
      </w:r>
      <w:r w:rsidR="00A62C33" w:rsidRPr="00585AFB">
        <w:rPr>
          <w:rFonts w:asciiTheme="minorEastAsia" w:hAnsiTheme="minorEastAsia" w:cs="Times New Roman"/>
          <w:spacing w:val="-94"/>
          <w:sz w:val="24"/>
          <w:szCs w:val="24"/>
          <w:lang w:eastAsia="zh-CN"/>
        </w:rPr>
        <w:t>，</w:t>
      </w:r>
      <w:r w:rsidR="00A62C33" w:rsidRPr="00585AFB">
        <w:rPr>
          <w:rFonts w:asciiTheme="minorEastAsia" w:hAnsiTheme="minorEastAsia" w:cs="Times New Roman"/>
          <w:sz w:val="24"/>
          <w:szCs w:val="24"/>
          <w:lang w:eastAsia="zh-CN"/>
        </w:rPr>
        <w:t>并建立了严格的知识产权管理制度。除了向内部员工普及产权知识外</w:t>
      </w:r>
      <w:r w:rsidR="00A62C33" w:rsidRPr="00585AFB">
        <w:rPr>
          <w:rFonts w:asciiTheme="minorEastAsia" w:hAnsiTheme="minorEastAsia" w:cs="Times New Roman"/>
          <w:spacing w:val="-47"/>
          <w:sz w:val="24"/>
          <w:szCs w:val="24"/>
          <w:lang w:eastAsia="zh-CN"/>
        </w:rPr>
        <w:t>，</w:t>
      </w:r>
      <w:r w:rsidR="00A62C33" w:rsidRPr="00585AFB">
        <w:rPr>
          <w:rFonts w:asciiTheme="minorEastAsia" w:hAnsiTheme="minorEastAsia" w:cs="Times New Roman"/>
          <w:sz w:val="24"/>
          <w:szCs w:val="24"/>
          <w:lang w:eastAsia="zh-CN"/>
        </w:rPr>
        <w:t>公司还积极响应市场号召</w:t>
      </w:r>
      <w:r w:rsidR="00A62C33" w:rsidRPr="00585AFB">
        <w:rPr>
          <w:rFonts w:asciiTheme="minorEastAsia" w:hAnsiTheme="minorEastAsia" w:cs="Times New Roman"/>
          <w:spacing w:val="-47"/>
          <w:sz w:val="24"/>
          <w:szCs w:val="24"/>
          <w:lang w:eastAsia="zh-CN"/>
        </w:rPr>
        <w:t>，</w:t>
      </w:r>
      <w:r w:rsidR="00A62C33" w:rsidRPr="00585AFB">
        <w:rPr>
          <w:rFonts w:asciiTheme="minorEastAsia" w:hAnsiTheme="minorEastAsia" w:cs="Times New Roman"/>
          <w:sz w:val="24"/>
          <w:szCs w:val="24"/>
          <w:lang w:eastAsia="zh-CN"/>
        </w:rPr>
        <w:t>通过座谈会等不同形式向客户及公司合作伙伴宣传产权保护意识</w:t>
      </w:r>
      <w:r w:rsidR="00A62C33" w:rsidRPr="00585AFB">
        <w:rPr>
          <w:rFonts w:asciiTheme="minorEastAsia" w:hAnsiTheme="minorEastAsia" w:cs="Times New Roman"/>
          <w:spacing w:val="-94"/>
          <w:sz w:val="24"/>
          <w:szCs w:val="24"/>
          <w:lang w:eastAsia="zh-CN"/>
        </w:rPr>
        <w:t>，</w:t>
      </w:r>
      <w:r w:rsidR="00A62C33" w:rsidRPr="00585AFB">
        <w:rPr>
          <w:rFonts w:asciiTheme="minorEastAsia" w:hAnsiTheme="minorEastAsia" w:cs="Times New Roman"/>
          <w:sz w:val="24"/>
          <w:szCs w:val="24"/>
          <w:lang w:eastAsia="zh-CN"/>
        </w:rPr>
        <w:t>通过自身积极影响推动市场产权保护进程。具体举措如：</w:t>
      </w:r>
    </w:p>
    <w:p w14:paraId="6573F40A" w14:textId="3D8A2C22" w:rsidR="00846695" w:rsidRPr="00585AFB" w:rsidRDefault="00B627B8" w:rsidP="00CD28A9">
      <w:pPr>
        <w:spacing w:beforeLines="50" w:before="120" w:afterLines="50" w:after="120"/>
        <w:ind w:rightChars="50" w:right="110"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hint="eastAsia"/>
          <w:sz w:val="24"/>
          <w:szCs w:val="24"/>
          <w:lang w:eastAsia="zh-CN"/>
        </w:rPr>
        <w:t>（1）</w:t>
      </w:r>
      <w:r w:rsidR="00A62C33" w:rsidRPr="00585AFB">
        <w:rPr>
          <w:rFonts w:asciiTheme="minorEastAsia" w:hAnsiTheme="minorEastAsia" w:cs="Times New Roman"/>
          <w:sz w:val="24"/>
          <w:szCs w:val="24"/>
          <w:lang w:eastAsia="zh-CN"/>
        </w:rPr>
        <w:t>增强产权保护意识。既尊重他人识产权，也注重对自己产权的保护，通过与国际社会的通力合作，赢得中国企业和企业家的荣誉与尊严；</w:t>
      </w:r>
    </w:p>
    <w:p w14:paraId="2C6622DD" w14:textId="263DD1A6" w:rsidR="00846695" w:rsidRPr="00585AFB" w:rsidRDefault="00B627B8" w:rsidP="00CD28A9">
      <w:pPr>
        <w:spacing w:beforeLines="50" w:before="120" w:afterLines="50" w:after="120"/>
        <w:ind w:rightChars="50" w:right="110"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hint="eastAsia"/>
          <w:sz w:val="24"/>
          <w:szCs w:val="24"/>
          <w:lang w:eastAsia="zh-CN"/>
        </w:rPr>
        <w:t>（2）</w:t>
      </w:r>
      <w:r w:rsidR="00A62C33" w:rsidRPr="00585AFB">
        <w:rPr>
          <w:rFonts w:asciiTheme="minorEastAsia" w:hAnsiTheme="minorEastAsia" w:cs="Times New Roman"/>
          <w:sz w:val="24"/>
          <w:szCs w:val="24"/>
          <w:lang w:eastAsia="zh-CN"/>
        </w:rPr>
        <w:t>完善公司自主创新机制，积极开展自主创新活动。只有大力开发具有自主产权的关键技术和核心技术</w:t>
      </w:r>
      <w:r w:rsidR="00A62C33" w:rsidRPr="00585AFB">
        <w:rPr>
          <w:rFonts w:asciiTheme="minorEastAsia" w:hAnsiTheme="minorEastAsia" w:cs="Times New Roman"/>
          <w:spacing w:val="-47"/>
          <w:sz w:val="24"/>
          <w:szCs w:val="24"/>
          <w:lang w:eastAsia="zh-CN"/>
        </w:rPr>
        <w:t>，</w:t>
      </w:r>
      <w:r w:rsidR="00A62C33" w:rsidRPr="00585AFB">
        <w:rPr>
          <w:rFonts w:asciiTheme="minorEastAsia" w:hAnsiTheme="minorEastAsia" w:cs="Times New Roman"/>
          <w:sz w:val="24"/>
          <w:szCs w:val="24"/>
          <w:lang w:eastAsia="zh-CN"/>
        </w:rPr>
        <w:t>拥有行业更多的自主知识产权</w:t>
      </w:r>
      <w:r w:rsidR="00A62C33" w:rsidRPr="00585AFB">
        <w:rPr>
          <w:rFonts w:asciiTheme="minorEastAsia" w:hAnsiTheme="minorEastAsia" w:cs="Times New Roman"/>
          <w:spacing w:val="-47"/>
          <w:sz w:val="24"/>
          <w:szCs w:val="24"/>
          <w:lang w:eastAsia="zh-CN"/>
        </w:rPr>
        <w:t>，</w:t>
      </w:r>
      <w:r w:rsidR="00A62C33" w:rsidRPr="00585AFB">
        <w:rPr>
          <w:rFonts w:asciiTheme="minorEastAsia" w:hAnsiTheme="minorEastAsia" w:cs="Times New Roman"/>
          <w:sz w:val="24"/>
          <w:szCs w:val="24"/>
          <w:lang w:eastAsia="zh-CN"/>
        </w:rPr>
        <w:t>才能摆脱受制于人的弱者地位，才能有经济竞争力以及受人尊重的国际影响力；</w:t>
      </w:r>
    </w:p>
    <w:p w14:paraId="65543C18" w14:textId="229A48B1" w:rsidR="00846695" w:rsidRPr="00585AFB" w:rsidRDefault="00B627B8" w:rsidP="00CD28A9">
      <w:pPr>
        <w:spacing w:beforeLines="50" w:before="120" w:afterLines="50" w:after="120"/>
        <w:ind w:rightChars="50" w:right="110"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hint="eastAsia"/>
          <w:sz w:val="24"/>
          <w:szCs w:val="24"/>
          <w:lang w:eastAsia="zh-CN"/>
        </w:rPr>
        <w:t>（3）</w:t>
      </w:r>
      <w:r w:rsidR="00A62C33" w:rsidRPr="00585AFB">
        <w:rPr>
          <w:rFonts w:asciiTheme="minorEastAsia" w:hAnsiTheme="minorEastAsia" w:cs="Times New Roman"/>
          <w:sz w:val="24"/>
          <w:szCs w:val="24"/>
          <w:lang w:eastAsia="zh-CN"/>
        </w:rPr>
        <w:t>在日常生产经营活动中，严格依法办事。不侵害他人的产权，不盗用他人的专利技术</w:t>
      </w:r>
      <w:r w:rsidR="00A62C33" w:rsidRPr="00585AFB">
        <w:rPr>
          <w:rFonts w:asciiTheme="minorEastAsia" w:hAnsiTheme="minorEastAsia" w:cs="Times New Roman"/>
          <w:spacing w:val="-19"/>
          <w:sz w:val="24"/>
          <w:szCs w:val="24"/>
          <w:lang w:eastAsia="zh-CN"/>
        </w:rPr>
        <w:t>，</w:t>
      </w:r>
      <w:r w:rsidR="00A62C33" w:rsidRPr="00585AFB">
        <w:rPr>
          <w:rFonts w:asciiTheme="minorEastAsia" w:hAnsiTheme="minorEastAsia" w:cs="Times New Roman"/>
          <w:sz w:val="24"/>
          <w:szCs w:val="24"/>
          <w:lang w:eastAsia="zh-CN"/>
        </w:rPr>
        <w:t>不制造</w:t>
      </w:r>
      <w:r w:rsidR="00A62C33" w:rsidRPr="00585AFB">
        <w:rPr>
          <w:rFonts w:asciiTheme="minorEastAsia" w:hAnsiTheme="minorEastAsia" w:cs="Times New Roman"/>
          <w:spacing w:val="-19"/>
          <w:sz w:val="24"/>
          <w:szCs w:val="24"/>
          <w:lang w:eastAsia="zh-CN"/>
        </w:rPr>
        <w:t>、</w:t>
      </w:r>
      <w:r w:rsidR="00A62C33" w:rsidRPr="00585AFB">
        <w:rPr>
          <w:rFonts w:asciiTheme="minorEastAsia" w:hAnsiTheme="minorEastAsia" w:cs="Times New Roman"/>
          <w:sz w:val="24"/>
          <w:szCs w:val="24"/>
          <w:lang w:eastAsia="zh-CN"/>
        </w:rPr>
        <w:t>不使用</w:t>
      </w:r>
      <w:r w:rsidR="00A62C33" w:rsidRPr="00585AFB">
        <w:rPr>
          <w:rFonts w:asciiTheme="minorEastAsia" w:hAnsiTheme="minorEastAsia" w:cs="Times New Roman"/>
          <w:spacing w:val="-18"/>
          <w:sz w:val="24"/>
          <w:szCs w:val="24"/>
          <w:lang w:eastAsia="zh-CN"/>
        </w:rPr>
        <w:t>、</w:t>
      </w:r>
      <w:r w:rsidR="00A62C33" w:rsidRPr="00585AFB">
        <w:rPr>
          <w:rFonts w:asciiTheme="minorEastAsia" w:hAnsiTheme="minorEastAsia" w:cs="Times New Roman"/>
          <w:sz w:val="24"/>
          <w:szCs w:val="24"/>
          <w:lang w:eastAsia="zh-CN"/>
        </w:rPr>
        <w:t>不销售</w:t>
      </w:r>
      <w:r w:rsidR="00A62C33" w:rsidRPr="00585AFB">
        <w:rPr>
          <w:rFonts w:asciiTheme="minorEastAsia" w:hAnsiTheme="minorEastAsia" w:cs="Times New Roman"/>
          <w:spacing w:val="-19"/>
          <w:sz w:val="24"/>
          <w:szCs w:val="24"/>
          <w:lang w:eastAsia="zh-CN"/>
        </w:rPr>
        <w:t>、</w:t>
      </w:r>
      <w:r w:rsidR="00A62C33" w:rsidRPr="00585AFB">
        <w:rPr>
          <w:rFonts w:asciiTheme="minorEastAsia" w:hAnsiTheme="minorEastAsia" w:cs="Times New Roman"/>
          <w:sz w:val="24"/>
          <w:szCs w:val="24"/>
          <w:lang w:eastAsia="zh-CN"/>
        </w:rPr>
        <w:t>不传播假冒产品</w:t>
      </w:r>
      <w:r w:rsidR="00A62C33" w:rsidRPr="00585AFB">
        <w:rPr>
          <w:rFonts w:asciiTheme="minorEastAsia" w:hAnsiTheme="minorEastAsia" w:cs="Times New Roman"/>
          <w:spacing w:val="-18"/>
          <w:sz w:val="24"/>
          <w:szCs w:val="24"/>
          <w:lang w:eastAsia="zh-CN"/>
        </w:rPr>
        <w:t>，</w:t>
      </w:r>
      <w:r w:rsidR="00A62C33" w:rsidRPr="00585AFB">
        <w:rPr>
          <w:rFonts w:asciiTheme="minorEastAsia" w:hAnsiTheme="minorEastAsia" w:cs="Times New Roman"/>
          <w:sz w:val="24"/>
          <w:szCs w:val="24"/>
          <w:lang w:eastAsia="zh-CN"/>
        </w:rPr>
        <w:t>不盗用和仿造他人的商标、产品标识和外观设计；</w:t>
      </w:r>
    </w:p>
    <w:p w14:paraId="17B7BAB1" w14:textId="7F60F047" w:rsidR="00846695" w:rsidRPr="00585AFB" w:rsidRDefault="00B627B8" w:rsidP="00CD28A9">
      <w:pPr>
        <w:spacing w:beforeLines="50" w:before="120" w:afterLines="50" w:after="120"/>
        <w:ind w:rightChars="50" w:right="110"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hint="eastAsia"/>
          <w:sz w:val="24"/>
          <w:szCs w:val="24"/>
          <w:lang w:eastAsia="zh-CN"/>
        </w:rPr>
        <w:t>（4）</w:t>
      </w:r>
      <w:r w:rsidR="00A62C33" w:rsidRPr="00585AFB">
        <w:rPr>
          <w:rFonts w:asciiTheme="minorEastAsia" w:hAnsiTheme="minorEastAsia" w:cs="Times New Roman"/>
          <w:sz w:val="24"/>
          <w:szCs w:val="24"/>
          <w:lang w:eastAsia="zh-CN"/>
        </w:rPr>
        <w:t>坚决与侵害他人产权的不法行为做斗争，积极举报涉及产权的违法行</w:t>
      </w:r>
      <w:r w:rsidR="00A62C33" w:rsidRPr="00585AFB">
        <w:rPr>
          <w:rFonts w:asciiTheme="minorEastAsia" w:hAnsiTheme="minorEastAsia" w:cs="Times New Roman"/>
          <w:position w:val="-1"/>
          <w:sz w:val="24"/>
          <w:szCs w:val="24"/>
          <w:lang w:eastAsia="zh-CN"/>
        </w:rPr>
        <w:t>为，主动配合政府做好对产权违法行为的遏制、查处和打击工作；</w:t>
      </w:r>
    </w:p>
    <w:p w14:paraId="7E81C435" w14:textId="174A424C" w:rsidR="00846695" w:rsidRPr="00585AFB" w:rsidRDefault="00B627B8" w:rsidP="00CD28A9">
      <w:pPr>
        <w:spacing w:beforeLines="50" w:before="120" w:afterLines="50" w:after="120"/>
        <w:ind w:rightChars="50" w:right="110" w:firstLineChars="200" w:firstLine="480"/>
        <w:jc w:val="both"/>
        <w:rPr>
          <w:rFonts w:asciiTheme="minorEastAsia" w:hAnsiTheme="minorEastAsia" w:cs="Times New Roman"/>
          <w:sz w:val="24"/>
          <w:szCs w:val="24"/>
          <w:lang w:eastAsia="zh-CN"/>
        </w:rPr>
      </w:pPr>
      <w:r w:rsidRPr="00585AFB">
        <w:rPr>
          <w:rFonts w:asciiTheme="minorEastAsia" w:hAnsiTheme="minorEastAsia" w:cs="Times New Roman" w:hint="eastAsia"/>
          <w:sz w:val="24"/>
          <w:szCs w:val="24"/>
          <w:lang w:eastAsia="zh-CN"/>
        </w:rPr>
        <w:t>（5）</w:t>
      </w:r>
      <w:r w:rsidR="00A62C33" w:rsidRPr="00585AFB">
        <w:rPr>
          <w:rFonts w:asciiTheme="minorEastAsia" w:hAnsiTheme="minorEastAsia" w:cs="Times New Roman"/>
          <w:sz w:val="24"/>
          <w:szCs w:val="24"/>
          <w:lang w:eastAsia="zh-CN"/>
        </w:rPr>
        <w:t>积极参与宣传保护产权的社会活动，与社会各界共同致力于产权事业的健康发展</w:t>
      </w:r>
      <w:r w:rsidR="00A62C33" w:rsidRPr="00585AFB">
        <w:rPr>
          <w:rFonts w:asciiTheme="minorEastAsia" w:hAnsiTheme="minorEastAsia" w:cs="Times New Roman"/>
          <w:spacing w:val="-32"/>
          <w:sz w:val="24"/>
          <w:szCs w:val="24"/>
          <w:lang w:eastAsia="zh-CN"/>
        </w:rPr>
        <w:t>。</w:t>
      </w:r>
      <w:r w:rsidR="00A62C33" w:rsidRPr="00585AFB">
        <w:rPr>
          <w:rFonts w:asciiTheme="minorEastAsia" w:hAnsiTheme="minorEastAsia" w:cs="Times New Roman"/>
          <w:sz w:val="24"/>
          <w:szCs w:val="24"/>
          <w:lang w:eastAsia="zh-CN"/>
        </w:rPr>
        <w:t>认真履行与产权相关的社会责任</w:t>
      </w:r>
      <w:r w:rsidR="00A62C33" w:rsidRPr="00585AFB">
        <w:rPr>
          <w:rFonts w:asciiTheme="minorEastAsia" w:hAnsiTheme="minorEastAsia" w:cs="Times New Roman"/>
          <w:spacing w:val="-30"/>
          <w:sz w:val="24"/>
          <w:szCs w:val="24"/>
          <w:lang w:eastAsia="zh-CN"/>
        </w:rPr>
        <w:t>，</w:t>
      </w:r>
      <w:r w:rsidR="00A62C33" w:rsidRPr="00585AFB">
        <w:rPr>
          <w:rFonts w:asciiTheme="minorEastAsia" w:hAnsiTheme="minorEastAsia" w:cs="Times New Roman"/>
          <w:sz w:val="24"/>
          <w:szCs w:val="24"/>
          <w:lang w:eastAsia="zh-CN"/>
        </w:rPr>
        <w:t>增强全社会产权保护意识</w:t>
      </w:r>
      <w:r w:rsidR="00A62C33" w:rsidRPr="00585AFB">
        <w:rPr>
          <w:rFonts w:asciiTheme="minorEastAsia" w:hAnsiTheme="minorEastAsia" w:cs="Times New Roman"/>
          <w:spacing w:val="-31"/>
          <w:sz w:val="24"/>
          <w:szCs w:val="24"/>
          <w:lang w:eastAsia="zh-CN"/>
        </w:rPr>
        <w:t>，</w:t>
      </w:r>
      <w:r w:rsidR="00A62C33" w:rsidRPr="00585AFB">
        <w:rPr>
          <w:rFonts w:asciiTheme="minorEastAsia" w:hAnsiTheme="minorEastAsia" w:cs="Times New Roman"/>
          <w:sz w:val="24"/>
          <w:szCs w:val="24"/>
          <w:lang w:eastAsia="zh-CN"/>
        </w:rPr>
        <w:t>为切实推进我国产权保护事业的发展作出贡献。</w:t>
      </w:r>
    </w:p>
    <w:p w14:paraId="767A2EC8" w14:textId="16DE162F" w:rsidR="00846695" w:rsidRPr="00CD28A9" w:rsidRDefault="00A62C33" w:rsidP="00CD28A9">
      <w:pPr>
        <w:spacing w:beforeLines="50" w:before="120" w:afterLines="50" w:after="120"/>
        <w:ind w:firstLineChars="200" w:firstLine="482"/>
        <w:jc w:val="both"/>
        <w:rPr>
          <w:rFonts w:ascii="Times New Roman" w:hAnsi="Times New Roman" w:cs="Times New Roman"/>
          <w:b/>
          <w:position w:val="-1"/>
          <w:sz w:val="24"/>
          <w:szCs w:val="24"/>
          <w:lang w:eastAsia="zh-CN"/>
        </w:rPr>
      </w:pPr>
      <w:r w:rsidRPr="00CD28A9">
        <w:rPr>
          <w:rFonts w:ascii="Times New Roman" w:hAnsi="Times New Roman" w:cs="Times New Roman" w:hint="eastAsia"/>
          <w:b/>
          <w:position w:val="-1"/>
          <w:sz w:val="24"/>
          <w:szCs w:val="24"/>
          <w:lang w:eastAsia="zh-CN"/>
        </w:rPr>
        <w:t>（五）社区参与和发展</w:t>
      </w:r>
    </w:p>
    <w:p w14:paraId="34018F71" w14:textId="52A0A4AC" w:rsidR="00BA2590" w:rsidRPr="001871A5" w:rsidRDefault="0076595C" w:rsidP="00A26CAA">
      <w:pPr>
        <w:spacing w:afterLines="50" w:after="120"/>
        <w:ind w:leftChars="-193" w:left="-425" w:firstLineChars="376" w:firstLine="902"/>
        <w:rPr>
          <w:rFonts w:ascii="Times New Roman" w:hAnsi="Times New Roman" w:cs="Times New Roman"/>
          <w:sz w:val="24"/>
          <w:szCs w:val="24"/>
          <w:lang w:eastAsia="zh-CN"/>
        </w:rPr>
      </w:pPr>
      <w:r w:rsidRPr="001871A5">
        <w:rPr>
          <w:rFonts w:ascii="Times New Roman" w:hAnsi="Times New Roman" w:cs="Times New Roman"/>
          <w:sz w:val="24"/>
          <w:szCs w:val="24"/>
          <w:lang w:eastAsia="zh-CN"/>
        </w:rPr>
        <w:t>1</w:t>
      </w:r>
      <w:r w:rsidRPr="001871A5">
        <w:rPr>
          <w:rFonts w:ascii="Times New Roman" w:hAnsi="Times New Roman" w:cs="Times New Roman"/>
          <w:sz w:val="24"/>
          <w:szCs w:val="24"/>
          <w:lang w:eastAsia="zh-CN"/>
        </w:rPr>
        <w:t>、</w:t>
      </w:r>
      <w:r w:rsidR="009A0EAF">
        <w:rPr>
          <w:rFonts w:ascii="Times New Roman" w:hAnsi="Times New Roman" w:cs="Times New Roman" w:hint="eastAsia"/>
          <w:sz w:val="24"/>
          <w:szCs w:val="24"/>
          <w:lang w:eastAsia="zh-CN"/>
        </w:rPr>
        <w:t>近五年</w:t>
      </w:r>
      <w:r w:rsidR="00A62C33" w:rsidRPr="001871A5">
        <w:rPr>
          <w:rFonts w:ascii="Times New Roman" w:hAnsi="Times New Roman" w:cs="Times New Roman"/>
          <w:sz w:val="24"/>
          <w:szCs w:val="24"/>
          <w:lang w:eastAsia="zh-CN"/>
        </w:rPr>
        <w:t>公益支持</w:t>
      </w:r>
      <w:r w:rsidRPr="001871A5">
        <w:rPr>
          <w:rFonts w:ascii="Times New Roman" w:hAnsi="Times New Roman" w:cs="Times New Roman"/>
          <w:sz w:val="24"/>
          <w:szCs w:val="24"/>
          <w:lang w:eastAsia="zh-CN"/>
        </w:rPr>
        <w:t>：</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675"/>
        <w:gridCol w:w="709"/>
        <w:gridCol w:w="851"/>
        <w:gridCol w:w="5103"/>
        <w:gridCol w:w="1198"/>
      </w:tblGrid>
      <w:tr w:rsidR="001C534C" w:rsidRPr="009F118E" w14:paraId="03C340DE" w14:textId="77777777" w:rsidTr="007D0BC1">
        <w:trPr>
          <w:tblHeader/>
          <w:jc w:val="center"/>
        </w:trPr>
        <w:tc>
          <w:tcPr>
            <w:tcW w:w="675" w:type="dxa"/>
            <w:shd w:val="clear" w:color="000000" w:fill="DEEAF6"/>
            <w:noWrap/>
            <w:vAlign w:val="center"/>
          </w:tcPr>
          <w:p w14:paraId="03158FDE" w14:textId="7479413A" w:rsidR="009F118E" w:rsidRPr="009F118E" w:rsidRDefault="00BA2590" w:rsidP="009F118E">
            <w:pPr>
              <w:widowControl/>
              <w:spacing w:after="0"/>
              <w:jc w:val="center"/>
              <w:rPr>
                <w:rFonts w:ascii="Times New Roman" w:eastAsia="宋体" w:hAnsi="Times New Roman" w:cs="Times New Roman"/>
                <w:b/>
                <w:bCs/>
                <w:color w:val="000000"/>
                <w:sz w:val="21"/>
                <w:szCs w:val="21"/>
                <w:lang w:eastAsia="zh-CN"/>
              </w:rPr>
            </w:pPr>
            <w:r>
              <w:rPr>
                <w:rFonts w:ascii="Times New Roman" w:hAnsi="Times New Roman" w:cs="Times New Roman"/>
                <w:sz w:val="24"/>
                <w:szCs w:val="24"/>
                <w:lang w:eastAsia="zh-CN"/>
              </w:rPr>
              <w:br w:type="page"/>
            </w:r>
            <w:r w:rsidR="009F118E" w:rsidRPr="009F118E">
              <w:rPr>
                <w:rFonts w:ascii="Times New Roman" w:eastAsia="宋体" w:hAnsi="Times New Roman" w:cs="Times New Roman"/>
                <w:b/>
                <w:bCs/>
                <w:color w:val="000000"/>
                <w:sz w:val="21"/>
                <w:szCs w:val="21"/>
                <w:lang w:eastAsia="zh-CN"/>
              </w:rPr>
              <w:t>序号</w:t>
            </w:r>
          </w:p>
        </w:tc>
        <w:tc>
          <w:tcPr>
            <w:tcW w:w="709" w:type="dxa"/>
            <w:shd w:val="clear" w:color="000000" w:fill="DEEAF6"/>
            <w:noWrap/>
            <w:vAlign w:val="center"/>
          </w:tcPr>
          <w:p w14:paraId="6D3CE86D" w14:textId="77777777" w:rsidR="009F118E" w:rsidRPr="009F118E" w:rsidRDefault="009F118E" w:rsidP="009F118E">
            <w:pPr>
              <w:widowControl/>
              <w:spacing w:after="0"/>
              <w:jc w:val="center"/>
              <w:rPr>
                <w:rFonts w:ascii="Times New Roman" w:eastAsia="宋体" w:hAnsi="Times New Roman" w:cs="Times New Roman"/>
                <w:b/>
                <w:bCs/>
                <w:color w:val="000000"/>
                <w:sz w:val="21"/>
                <w:szCs w:val="21"/>
                <w:lang w:eastAsia="zh-CN"/>
              </w:rPr>
            </w:pPr>
            <w:r w:rsidRPr="009F118E">
              <w:rPr>
                <w:rFonts w:ascii="Times New Roman" w:eastAsia="宋体" w:hAnsi="Times New Roman" w:cs="Times New Roman"/>
                <w:b/>
                <w:bCs/>
                <w:color w:val="000000"/>
                <w:sz w:val="21"/>
                <w:szCs w:val="21"/>
                <w:lang w:eastAsia="zh-CN"/>
              </w:rPr>
              <w:t>年度</w:t>
            </w:r>
          </w:p>
        </w:tc>
        <w:tc>
          <w:tcPr>
            <w:tcW w:w="851" w:type="dxa"/>
            <w:shd w:val="clear" w:color="000000" w:fill="DEEAF6"/>
            <w:noWrap/>
            <w:vAlign w:val="center"/>
          </w:tcPr>
          <w:p w14:paraId="54AD80F4" w14:textId="77777777" w:rsidR="009F118E" w:rsidRPr="009F118E" w:rsidRDefault="009F118E" w:rsidP="009F118E">
            <w:pPr>
              <w:widowControl/>
              <w:spacing w:after="0"/>
              <w:jc w:val="center"/>
              <w:rPr>
                <w:rFonts w:ascii="Times New Roman" w:eastAsia="宋体" w:hAnsi="Times New Roman" w:cs="Times New Roman"/>
                <w:b/>
                <w:bCs/>
                <w:color w:val="000000"/>
                <w:sz w:val="21"/>
                <w:szCs w:val="21"/>
                <w:lang w:eastAsia="zh-CN"/>
              </w:rPr>
            </w:pPr>
            <w:r w:rsidRPr="009F118E">
              <w:rPr>
                <w:rFonts w:ascii="Times New Roman" w:eastAsia="宋体" w:hAnsi="Times New Roman" w:cs="Times New Roman"/>
                <w:b/>
                <w:bCs/>
                <w:color w:val="000000"/>
                <w:sz w:val="21"/>
                <w:szCs w:val="21"/>
                <w:lang w:eastAsia="zh-CN"/>
              </w:rPr>
              <w:t>公益支持领域</w:t>
            </w:r>
          </w:p>
        </w:tc>
        <w:tc>
          <w:tcPr>
            <w:tcW w:w="5103" w:type="dxa"/>
            <w:shd w:val="clear" w:color="000000" w:fill="DEEAF6"/>
            <w:vAlign w:val="center"/>
          </w:tcPr>
          <w:p w14:paraId="1F38FC04" w14:textId="77777777" w:rsidR="009F118E" w:rsidRPr="009F118E" w:rsidRDefault="009F118E" w:rsidP="009F118E">
            <w:pPr>
              <w:widowControl/>
              <w:spacing w:after="0"/>
              <w:jc w:val="center"/>
              <w:rPr>
                <w:rFonts w:ascii="Times New Roman" w:eastAsia="宋体" w:hAnsi="Times New Roman" w:cs="Times New Roman"/>
                <w:b/>
                <w:bCs/>
                <w:color w:val="000000"/>
                <w:sz w:val="21"/>
                <w:szCs w:val="21"/>
                <w:lang w:eastAsia="zh-CN"/>
              </w:rPr>
            </w:pPr>
            <w:r w:rsidRPr="009F118E">
              <w:rPr>
                <w:rFonts w:ascii="Times New Roman" w:eastAsia="宋体" w:hAnsi="Times New Roman" w:cs="Times New Roman"/>
                <w:b/>
                <w:bCs/>
                <w:color w:val="000000"/>
                <w:sz w:val="21"/>
                <w:szCs w:val="21"/>
                <w:lang w:eastAsia="zh-CN"/>
              </w:rPr>
              <w:t>内容</w:t>
            </w:r>
          </w:p>
        </w:tc>
        <w:tc>
          <w:tcPr>
            <w:tcW w:w="1198" w:type="dxa"/>
            <w:shd w:val="clear" w:color="000000" w:fill="DEEAF6"/>
            <w:noWrap/>
            <w:vAlign w:val="center"/>
          </w:tcPr>
          <w:p w14:paraId="6828E417" w14:textId="77777777" w:rsidR="009F118E" w:rsidRPr="009F118E" w:rsidRDefault="009F118E" w:rsidP="009F118E">
            <w:pPr>
              <w:widowControl/>
              <w:spacing w:after="0"/>
              <w:jc w:val="center"/>
              <w:rPr>
                <w:rFonts w:ascii="Times New Roman" w:eastAsia="宋体" w:hAnsi="Times New Roman" w:cs="Times New Roman"/>
                <w:b/>
                <w:bCs/>
                <w:color w:val="000000"/>
                <w:sz w:val="21"/>
                <w:szCs w:val="21"/>
                <w:lang w:eastAsia="zh-CN"/>
              </w:rPr>
            </w:pPr>
            <w:r w:rsidRPr="009F118E">
              <w:rPr>
                <w:rFonts w:ascii="Times New Roman" w:eastAsia="宋体" w:hAnsi="Times New Roman" w:cs="Times New Roman"/>
                <w:b/>
                <w:bCs/>
                <w:color w:val="000000"/>
                <w:sz w:val="21"/>
                <w:szCs w:val="21"/>
                <w:lang w:eastAsia="zh-CN"/>
              </w:rPr>
              <w:t>投入资金（万元）</w:t>
            </w:r>
          </w:p>
        </w:tc>
      </w:tr>
      <w:tr w:rsidR="001C534C" w:rsidRPr="009F118E" w14:paraId="1C993C6E" w14:textId="77777777" w:rsidTr="007D0BC1">
        <w:trPr>
          <w:trHeight w:val="240"/>
          <w:jc w:val="center"/>
        </w:trPr>
        <w:tc>
          <w:tcPr>
            <w:tcW w:w="675" w:type="dxa"/>
            <w:noWrap/>
            <w:vAlign w:val="center"/>
          </w:tcPr>
          <w:p w14:paraId="0E4387AF" w14:textId="0C6B4E55" w:rsidR="009F118E" w:rsidRPr="009F118E" w:rsidRDefault="009A0EAF" w:rsidP="009F118E">
            <w:pPr>
              <w:widowControl/>
              <w:spacing w:after="0"/>
              <w:jc w:val="center"/>
              <w:rPr>
                <w:rFonts w:ascii="Times New Roman" w:eastAsia="宋体" w:hAnsi="Times New Roman" w:cs="Times New Roman"/>
                <w:color w:val="000000"/>
                <w:sz w:val="21"/>
                <w:szCs w:val="21"/>
                <w:lang w:eastAsia="zh-CN"/>
              </w:rPr>
            </w:pPr>
            <w:r>
              <w:rPr>
                <w:rFonts w:ascii="Times New Roman" w:eastAsia="宋体" w:hAnsi="Times New Roman" w:cs="Times New Roman" w:hint="eastAsia"/>
                <w:color w:val="000000"/>
                <w:sz w:val="21"/>
                <w:szCs w:val="21"/>
                <w:lang w:eastAsia="zh-CN"/>
              </w:rPr>
              <w:t>1</w:t>
            </w:r>
          </w:p>
        </w:tc>
        <w:tc>
          <w:tcPr>
            <w:tcW w:w="709" w:type="dxa"/>
            <w:noWrap/>
            <w:vAlign w:val="center"/>
          </w:tcPr>
          <w:p w14:paraId="4FB8EBB0"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2020</w:t>
            </w:r>
          </w:p>
        </w:tc>
        <w:tc>
          <w:tcPr>
            <w:tcW w:w="851" w:type="dxa"/>
            <w:noWrap/>
            <w:vAlign w:val="center"/>
          </w:tcPr>
          <w:p w14:paraId="043691BD"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教育</w:t>
            </w:r>
          </w:p>
        </w:tc>
        <w:tc>
          <w:tcPr>
            <w:tcW w:w="5103" w:type="dxa"/>
            <w:vAlign w:val="center"/>
          </w:tcPr>
          <w:p w14:paraId="3C81A81F"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哈尔滨工业大学教育发展基金会</w:t>
            </w:r>
          </w:p>
        </w:tc>
        <w:tc>
          <w:tcPr>
            <w:tcW w:w="1198" w:type="dxa"/>
            <w:noWrap/>
            <w:vAlign w:val="center"/>
          </w:tcPr>
          <w:p w14:paraId="551B8A66"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10</w:t>
            </w:r>
          </w:p>
        </w:tc>
      </w:tr>
      <w:tr w:rsidR="001C534C" w:rsidRPr="009F118E" w14:paraId="71950127" w14:textId="77777777" w:rsidTr="007D0BC1">
        <w:trPr>
          <w:trHeight w:val="240"/>
          <w:jc w:val="center"/>
        </w:trPr>
        <w:tc>
          <w:tcPr>
            <w:tcW w:w="675" w:type="dxa"/>
            <w:noWrap/>
            <w:vAlign w:val="center"/>
          </w:tcPr>
          <w:p w14:paraId="3DB0057A" w14:textId="0BA8B859" w:rsidR="009F118E" w:rsidRPr="009F118E" w:rsidRDefault="009A0EAF" w:rsidP="009F118E">
            <w:pPr>
              <w:widowControl/>
              <w:spacing w:after="0"/>
              <w:jc w:val="center"/>
              <w:rPr>
                <w:rFonts w:ascii="Times New Roman" w:eastAsia="宋体" w:hAnsi="Times New Roman" w:cs="Times New Roman"/>
                <w:color w:val="000000"/>
                <w:sz w:val="21"/>
                <w:szCs w:val="21"/>
                <w:lang w:eastAsia="zh-CN"/>
              </w:rPr>
            </w:pPr>
            <w:r>
              <w:rPr>
                <w:rFonts w:ascii="Times New Roman" w:eastAsia="宋体" w:hAnsi="Times New Roman" w:cs="Times New Roman" w:hint="eastAsia"/>
                <w:color w:val="000000"/>
                <w:sz w:val="21"/>
                <w:szCs w:val="21"/>
                <w:lang w:eastAsia="zh-CN"/>
              </w:rPr>
              <w:t>2</w:t>
            </w:r>
          </w:p>
        </w:tc>
        <w:tc>
          <w:tcPr>
            <w:tcW w:w="709" w:type="dxa"/>
            <w:noWrap/>
            <w:vAlign w:val="center"/>
          </w:tcPr>
          <w:p w14:paraId="24CEF808"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2020</w:t>
            </w:r>
          </w:p>
        </w:tc>
        <w:tc>
          <w:tcPr>
            <w:tcW w:w="851" w:type="dxa"/>
            <w:noWrap/>
            <w:vAlign w:val="center"/>
          </w:tcPr>
          <w:p w14:paraId="330E1529"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教育</w:t>
            </w:r>
          </w:p>
        </w:tc>
        <w:tc>
          <w:tcPr>
            <w:tcW w:w="5103" w:type="dxa"/>
            <w:vAlign w:val="center"/>
          </w:tcPr>
          <w:p w14:paraId="3E4E9FF5"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扶贫</w:t>
            </w:r>
            <w:r w:rsidRPr="009F118E">
              <w:rPr>
                <w:rFonts w:ascii="Times New Roman" w:eastAsia="宋体" w:hAnsi="Times New Roman" w:cs="Times New Roman"/>
                <w:color w:val="000000"/>
                <w:sz w:val="21"/>
                <w:szCs w:val="21"/>
                <w:lang w:eastAsia="zh-CN"/>
              </w:rPr>
              <w:t xml:space="preserve"> 100 </w:t>
            </w:r>
            <w:r w:rsidRPr="009F118E">
              <w:rPr>
                <w:rFonts w:ascii="Times New Roman" w:eastAsia="宋体" w:hAnsi="Times New Roman" w:cs="Times New Roman"/>
                <w:color w:val="000000"/>
                <w:sz w:val="21"/>
                <w:szCs w:val="21"/>
                <w:lang w:eastAsia="zh-CN"/>
              </w:rPr>
              <w:t>群众助学捐款</w:t>
            </w:r>
          </w:p>
        </w:tc>
        <w:tc>
          <w:tcPr>
            <w:tcW w:w="1198" w:type="dxa"/>
            <w:noWrap/>
            <w:vAlign w:val="center"/>
          </w:tcPr>
          <w:p w14:paraId="695B6094"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10</w:t>
            </w:r>
          </w:p>
        </w:tc>
      </w:tr>
      <w:tr w:rsidR="001C534C" w:rsidRPr="009F118E" w14:paraId="13A9725E" w14:textId="77777777" w:rsidTr="007D0BC1">
        <w:trPr>
          <w:trHeight w:val="240"/>
          <w:jc w:val="center"/>
        </w:trPr>
        <w:tc>
          <w:tcPr>
            <w:tcW w:w="675" w:type="dxa"/>
            <w:noWrap/>
            <w:vAlign w:val="center"/>
          </w:tcPr>
          <w:p w14:paraId="7C5A2AE1" w14:textId="62B4DAEA" w:rsidR="009F118E" w:rsidRPr="009F118E" w:rsidRDefault="009A0EAF" w:rsidP="009F118E">
            <w:pPr>
              <w:widowControl/>
              <w:spacing w:after="0"/>
              <w:jc w:val="center"/>
              <w:rPr>
                <w:rFonts w:ascii="Times New Roman" w:eastAsia="宋体" w:hAnsi="Times New Roman" w:cs="Times New Roman"/>
                <w:color w:val="000000"/>
                <w:sz w:val="21"/>
                <w:szCs w:val="21"/>
                <w:lang w:eastAsia="zh-CN"/>
              </w:rPr>
            </w:pPr>
            <w:r>
              <w:rPr>
                <w:rFonts w:ascii="Times New Roman" w:eastAsia="宋体" w:hAnsi="Times New Roman" w:cs="Times New Roman" w:hint="eastAsia"/>
                <w:color w:val="000000"/>
                <w:sz w:val="21"/>
                <w:szCs w:val="21"/>
                <w:lang w:eastAsia="zh-CN"/>
              </w:rPr>
              <w:t>3</w:t>
            </w:r>
          </w:p>
        </w:tc>
        <w:tc>
          <w:tcPr>
            <w:tcW w:w="709" w:type="dxa"/>
            <w:noWrap/>
            <w:vAlign w:val="center"/>
          </w:tcPr>
          <w:p w14:paraId="2A2BE15E"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2020</w:t>
            </w:r>
          </w:p>
        </w:tc>
        <w:tc>
          <w:tcPr>
            <w:tcW w:w="851" w:type="dxa"/>
            <w:noWrap/>
            <w:vAlign w:val="center"/>
          </w:tcPr>
          <w:p w14:paraId="70718EB7"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慈善</w:t>
            </w:r>
          </w:p>
        </w:tc>
        <w:tc>
          <w:tcPr>
            <w:tcW w:w="5103" w:type="dxa"/>
            <w:vAlign w:val="center"/>
          </w:tcPr>
          <w:p w14:paraId="4F7CEBD4"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疫情防控捐赠面罩</w:t>
            </w:r>
          </w:p>
        </w:tc>
        <w:tc>
          <w:tcPr>
            <w:tcW w:w="1198" w:type="dxa"/>
            <w:noWrap/>
            <w:vAlign w:val="center"/>
          </w:tcPr>
          <w:p w14:paraId="06700CD8"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1.6128</w:t>
            </w:r>
          </w:p>
        </w:tc>
      </w:tr>
      <w:tr w:rsidR="001C534C" w:rsidRPr="009F118E" w14:paraId="1535ADFF" w14:textId="77777777" w:rsidTr="007D0BC1">
        <w:trPr>
          <w:trHeight w:val="240"/>
          <w:jc w:val="center"/>
        </w:trPr>
        <w:tc>
          <w:tcPr>
            <w:tcW w:w="675" w:type="dxa"/>
            <w:noWrap/>
            <w:vAlign w:val="center"/>
          </w:tcPr>
          <w:p w14:paraId="669546F4" w14:textId="4F3F1FC5" w:rsidR="009F118E" w:rsidRPr="009F118E" w:rsidRDefault="009A0EAF" w:rsidP="009F118E">
            <w:pPr>
              <w:widowControl/>
              <w:spacing w:after="0"/>
              <w:jc w:val="center"/>
              <w:rPr>
                <w:rFonts w:ascii="Times New Roman" w:eastAsia="宋体" w:hAnsi="Times New Roman" w:cs="Times New Roman"/>
                <w:color w:val="000000"/>
                <w:sz w:val="21"/>
                <w:szCs w:val="21"/>
                <w:lang w:eastAsia="zh-CN"/>
              </w:rPr>
            </w:pPr>
            <w:r>
              <w:rPr>
                <w:rFonts w:ascii="Times New Roman" w:eastAsia="宋体" w:hAnsi="Times New Roman" w:cs="Times New Roman" w:hint="eastAsia"/>
                <w:color w:val="000000"/>
                <w:sz w:val="21"/>
                <w:szCs w:val="21"/>
                <w:lang w:eastAsia="zh-CN"/>
              </w:rPr>
              <w:t>4</w:t>
            </w:r>
          </w:p>
        </w:tc>
        <w:tc>
          <w:tcPr>
            <w:tcW w:w="709" w:type="dxa"/>
            <w:noWrap/>
            <w:vAlign w:val="center"/>
          </w:tcPr>
          <w:p w14:paraId="07CFF16F"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2020</w:t>
            </w:r>
          </w:p>
        </w:tc>
        <w:tc>
          <w:tcPr>
            <w:tcW w:w="851" w:type="dxa"/>
            <w:noWrap/>
            <w:vAlign w:val="center"/>
          </w:tcPr>
          <w:p w14:paraId="4F6DED4A"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慈善</w:t>
            </w:r>
          </w:p>
        </w:tc>
        <w:tc>
          <w:tcPr>
            <w:tcW w:w="5103" w:type="dxa"/>
            <w:vAlign w:val="center"/>
          </w:tcPr>
          <w:p w14:paraId="4735120A"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疫情防控捐赠面罩</w:t>
            </w:r>
          </w:p>
        </w:tc>
        <w:tc>
          <w:tcPr>
            <w:tcW w:w="1198" w:type="dxa"/>
            <w:noWrap/>
            <w:vAlign w:val="center"/>
          </w:tcPr>
          <w:p w14:paraId="5A01E186"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9.6768</w:t>
            </w:r>
          </w:p>
        </w:tc>
      </w:tr>
      <w:tr w:rsidR="001C534C" w:rsidRPr="009F118E" w14:paraId="4F329D55" w14:textId="77777777" w:rsidTr="007D0BC1">
        <w:trPr>
          <w:trHeight w:val="240"/>
          <w:jc w:val="center"/>
        </w:trPr>
        <w:tc>
          <w:tcPr>
            <w:tcW w:w="675" w:type="dxa"/>
            <w:noWrap/>
            <w:vAlign w:val="center"/>
          </w:tcPr>
          <w:p w14:paraId="4760BAB8" w14:textId="43B29D76" w:rsidR="009F118E" w:rsidRPr="009F118E" w:rsidRDefault="009A0EAF" w:rsidP="009F118E">
            <w:pPr>
              <w:widowControl/>
              <w:spacing w:after="0"/>
              <w:jc w:val="center"/>
              <w:rPr>
                <w:rFonts w:ascii="Times New Roman" w:eastAsia="宋体" w:hAnsi="Times New Roman" w:cs="Times New Roman"/>
                <w:color w:val="000000"/>
                <w:sz w:val="21"/>
                <w:szCs w:val="21"/>
                <w:lang w:eastAsia="zh-CN"/>
              </w:rPr>
            </w:pPr>
            <w:r>
              <w:rPr>
                <w:rFonts w:ascii="Times New Roman" w:eastAsia="宋体" w:hAnsi="Times New Roman" w:cs="Times New Roman" w:hint="eastAsia"/>
                <w:color w:val="000000"/>
                <w:sz w:val="21"/>
                <w:szCs w:val="21"/>
                <w:lang w:eastAsia="zh-CN"/>
              </w:rPr>
              <w:t>5</w:t>
            </w:r>
          </w:p>
        </w:tc>
        <w:tc>
          <w:tcPr>
            <w:tcW w:w="709" w:type="dxa"/>
            <w:noWrap/>
            <w:vAlign w:val="center"/>
          </w:tcPr>
          <w:p w14:paraId="64E80FB1"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2020</w:t>
            </w:r>
          </w:p>
        </w:tc>
        <w:tc>
          <w:tcPr>
            <w:tcW w:w="851" w:type="dxa"/>
            <w:noWrap/>
            <w:vAlign w:val="center"/>
          </w:tcPr>
          <w:p w14:paraId="35AED3E4"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慈善</w:t>
            </w:r>
          </w:p>
        </w:tc>
        <w:tc>
          <w:tcPr>
            <w:tcW w:w="5103" w:type="dxa"/>
            <w:vAlign w:val="center"/>
          </w:tcPr>
          <w:p w14:paraId="0F039C76"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疫情防控捐赠面罩</w:t>
            </w:r>
          </w:p>
        </w:tc>
        <w:tc>
          <w:tcPr>
            <w:tcW w:w="1198" w:type="dxa"/>
            <w:noWrap/>
            <w:vAlign w:val="center"/>
          </w:tcPr>
          <w:p w14:paraId="18960B0C"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1.9264</w:t>
            </w:r>
          </w:p>
        </w:tc>
      </w:tr>
      <w:tr w:rsidR="001C534C" w:rsidRPr="009F118E" w14:paraId="7841340C" w14:textId="77777777" w:rsidTr="007D0BC1">
        <w:trPr>
          <w:trHeight w:val="240"/>
          <w:jc w:val="center"/>
        </w:trPr>
        <w:tc>
          <w:tcPr>
            <w:tcW w:w="675" w:type="dxa"/>
            <w:noWrap/>
            <w:vAlign w:val="center"/>
          </w:tcPr>
          <w:p w14:paraId="63CA94C7" w14:textId="364F89FD" w:rsidR="009F118E" w:rsidRPr="009F118E" w:rsidRDefault="009A0EAF" w:rsidP="009F118E">
            <w:pPr>
              <w:widowControl/>
              <w:spacing w:after="0"/>
              <w:jc w:val="center"/>
              <w:rPr>
                <w:rFonts w:ascii="Times New Roman" w:eastAsia="宋体" w:hAnsi="Times New Roman" w:cs="Times New Roman"/>
                <w:color w:val="000000"/>
                <w:sz w:val="21"/>
                <w:szCs w:val="21"/>
                <w:lang w:eastAsia="zh-CN"/>
              </w:rPr>
            </w:pPr>
            <w:r>
              <w:rPr>
                <w:rFonts w:ascii="Times New Roman" w:eastAsia="宋体" w:hAnsi="Times New Roman" w:cs="Times New Roman" w:hint="eastAsia"/>
                <w:color w:val="000000"/>
                <w:sz w:val="21"/>
                <w:szCs w:val="21"/>
                <w:lang w:eastAsia="zh-CN"/>
              </w:rPr>
              <w:t>6</w:t>
            </w:r>
          </w:p>
        </w:tc>
        <w:tc>
          <w:tcPr>
            <w:tcW w:w="709" w:type="dxa"/>
            <w:noWrap/>
            <w:vAlign w:val="center"/>
          </w:tcPr>
          <w:p w14:paraId="6DBA7A65"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2020</w:t>
            </w:r>
          </w:p>
        </w:tc>
        <w:tc>
          <w:tcPr>
            <w:tcW w:w="851" w:type="dxa"/>
            <w:noWrap/>
            <w:vAlign w:val="center"/>
          </w:tcPr>
          <w:p w14:paraId="25F6684F"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慈善</w:t>
            </w:r>
          </w:p>
        </w:tc>
        <w:tc>
          <w:tcPr>
            <w:tcW w:w="5103" w:type="dxa"/>
            <w:vAlign w:val="center"/>
          </w:tcPr>
          <w:p w14:paraId="790C5CA9"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疫情防控捐赠面罩</w:t>
            </w:r>
          </w:p>
        </w:tc>
        <w:tc>
          <w:tcPr>
            <w:tcW w:w="1198" w:type="dxa"/>
            <w:noWrap/>
            <w:vAlign w:val="center"/>
          </w:tcPr>
          <w:p w14:paraId="6A4BC7E9"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22.4</w:t>
            </w:r>
          </w:p>
        </w:tc>
      </w:tr>
      <w:tr w:rsidR="001C534C" w:rsidRPr="009F118E" w14:paraId="4090FF90" w14:textId="77777777" w:rsidTr="007D0BC1">
        <w:trPr>
          <w:trHeight w:val="240"/>
          <w:jc w:val="center"/>
        </w:trPr>
        <w:tc>
          <w:tcPr>
            <w:tcW w:w="675" w:type="dxa"/>
            <w:noWrap/>
            <w:vAlign w:val="center"/>
          </w:tcPr>
          <w:p w14:paraId="78769A9B" w14:textId="246D8BC0" w:rsidR="009F118E" w:rsidRPr="009F118E" w:rsidRDefault="009A0EAF" w:rsidP="009F118E">
            <w:pPr>
              <w:widowControl/>
              <w:spacing w:after="0"/>
              <w:jc w:val="center"/>
              <w:rPr>
                <w:rFonts w:ascii="Times New Roman" w:eastAsia="宋体" w:hAnsi="Times New Roman" w:cs="Times New Roman"/>
                <w:color w:val="000000"/>
                <w:sz w:val="21"/>
                <w:szCs w:val="21"/>
                <w:lang w:eastAsia="zh-CN"/>
              </w:rPr>
            </w:pPr>
            <w:r>
              <w:rPr>
                <w:rFonts w:ascii="Times New Roman" w:eastAsia="宋体" w:hAnsi="Times New Roman" w:cs="Times New Roman" w:hint="eastAsia"/>
                <w:color w:val="000000"/>
                <w:sz w:val="21"/>
                <w:szCs w:val="21"/>
                <w:lang w:eastAsia="zh-CN"/>
              </w:rPr>
              <w:t>7</w:t>
            </w:r>
          </w:p>
        </w:tc>
        <w:tc>
          <w:tcPr>
            <w:tcW w:w="709" w:type="dxa"/>
            <w:noWrap/>
            <w:vAlign w:val="center"/>
          </w:tcPr>
          <w:p w14:paraId="79161C06"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2020</w:t>
            </w:r>
          </w:p>
        </w:tc>
        <w:tc>
          <w:tcPr>
            <w:tcW w:w="851" w:type="dxa"/>
            <w:noWrap/>
            <w:vAlign w:val="center"/>
          </w:tcPr>
          <w:p w14:paraId="603E0BC9"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慈善</w:t>
            </w:r>
          </w:p>
        </w:tc>
        <w:tc>
          <w:tcPr>
            <w:tcW w:w="5103" w:type="dxa"/>
            <w:vAlign w:val="center"/>
          </w:tcPr>
          <w:p w14:paraId="475716BB"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疫情防控捐赠面罩</w:t>
            </w:r>
          </w:p>
        </w:tc>
        <w:tc>
          <w:tcPr>
            <w:tcW w:w="1198" w:type="dxa"/>
            <w:noWrap/>
            <w:vAlign w:val="center"/>
          </w:tcPr>
          <w:p w14:paraId="730FCF4F"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25.536</w:t>
            </w:r>
          </w:p>
        </w:tc>
      </w:tr>
      <w:tr w:rsidR="001C534C" w:rsidRPr="009F118E" w14:paraId="7A425D78" w14:textId="77777777" w:rsidTr="007D0BC1">
        <w:trPr>
          <w:trHeight w:val="240"/>
          <w:jc w:val="center"/>
        </w:trPr>
        <w:tc>
          <w:tcPr>
            <w:tcW w:w="675" w:type="dxa"/>
            <w:noWrap/>
            <w:vAlign w:val="center"/>
          </w:tcPr>
          <w:p w14:paraId="15A90684" w14:textId="1996FA40" w:rsidR="009F118E" w:rsidRPr="009F118E" w:rsidRDefault="009A0EAF" w:rsidP="009F118E">
            <w:pPr>
              <w:widowControl/>
              <w:spacing w:after="0"/>
              <w:jc w:val="center"/>
              <w:rPr>
                <w:rFonts w:ascii="Times New Roman" w:eastAsia="宋体" w:hAnsi="Times New Roman" w:cs="Times New Roman"/>
                <w:color w:val="000000"/>
                <w:sz w:val="21"/>
                <w:szCs w:val="21"/>
                <w:lang w:eastAsia="zh-CN"/>
              </w:rPr>
            </w:pPr>
            <w:r>
              <w:rPr>
                <w:rFonts w:ascii="Times New Roman" w:eastAsia="宋体" w:hAnsi="Times New Roman" w:cs="Times New Roman" w:hint="eastAsia"/>
                <w:color w:val="000000"/>
                <w:sz w:val="21"/>
                <w:szCs w:val="21"/>
                <w:lang w:eastAsia="zh-CN"/>
              </w:rPr>
              <w:t>8</w:t>
            </w:r>
          </w:p>
        </w:tc>
        <w:tc>
          <w:tcPr>
            <w:tcW w:w="709" w:type="dxa"/>
            <w:noWrap/>
            <w:vAlign w:val="center"/>
          </w:tcPr>
          <w:p w14:paraId="106BA935"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2020</w:t>
            </w:r>
          </w:p>
        </w:tc>
        <w:tc>
          <w:tcPr>
            <w:tcW w:w="851" w:type="dxa"/>
            <w:noWrap/>
            <w:vAlign w:val="center"/>
          </w:tcPr>
          <w:p w14:paraId="0D471306"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慈善</w:t>
            </w:r>
          </w:p>
        </w:tc>
        <w:tc>
          <w:tcPr>
            <w:tcW w:w="5103" w:type="dxa"/>
            <w:vAlign w:val="center"/>
          </w:tcPr>
          <w:p w14:paraId="7AB18C91"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疫情防控捐赠面罩</w:t>
            </w:r>
          </w:p>
        </w:tc>
        <w:tc>
          <w:tcPr>
            <w:tcW w:w="1198" w:type="dxa"/>
            <w:noWrap/>
            <w:vAlign w:val="center"/>
          </w:tcPr>
          <w:p w14:paraId="086A8A25"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22.4</w:t>
            </w:r>
          </w:p>
        </w:tc>
      </w:tr>
      <w:tr w:rsidR="001C534C" w:rsidRPr="009F118E" w14:paraId="67F6BBDE" w14:textId="77777777" w:rsidTr="007D0BC1">
        <w:trPr>
          <w:trHeight w:val="240"/>
          <w:jc w:val="center"/>
        </w:trPr>
        <w:tc>
          <w:tcPr>
            <w:tcW w:w="675" w:type="dxa"/>
            <w:noWrap/>
            <w:vAlign w:val="center"/>
          </w:tcPr>
          <w:p w14:paraId="5F08AEFE" w14:textId="500B3740" w:rsidR="009F118E" w:rsidRPr="009F118E" w:rsidRDefault="009A0EAF" w:rsidP="009F118E">
            <w:pPr>
              <w:widowControl/>
              <w:spacing w:after="0"/>
              <w:jc w:val="center"/>
              <w:rPr>
                <w:rFonts w:ascii="Times New Roman" w:eastAsia="宋体" w:hAnsi="Times New Roman" w:cs="Times New Roman"/>
                <w:color w:val="000000"/>
                <w:sz w:val="21"/>
                <w:szCs w:val="21"/>
                <w:lang w:eastAsia="zh-CN"/>
              </w:rPr>
            </w:pPr>
            <w:r>
              <w:rPr>
                <w:rFonts w:ascii="Times New Roman" w:eastAsia="宋体" w:hAnsi="Times New Roman" w:cs="Times New Roman" w:hint="eastAsia"/>
                <w:color w:val="000000"/>
                <w:sz w:val="21"/>
                <w:szCs w:val="21"/>
                <w:lang w:eastAsia="zh-CN"/>
              </w:rPr>
              <w:t>9</w:t>
            </w:r>
          </w:p>
        </w:tc>
        <w:tc>
          <w:tcPr>
            <w:tcW w:w="709" w:type="dxa"/>
            <w:noWrap/>
            <w:vAlign w:val="center"/>
          </w:tcPr>
          <w:p w14:paraId="6B2E1D6A"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2020</w:t>
            </w:r>
          </w:p>
        </w:tc>
        <w:tc>
          <w:tcPr>
            <w:tcW w:w="851" w:type="dxa"/>
            <w:noWrap/>
            <w:vAlign w:val="center"/>
          </w:tcPr>
          <w:p w14:paraId="632B4EDC"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慈善</w:t>
            </w:r>
          </w:p>
        </w:tc>
        <w:tc>
          <w:tcPr>
            <w:tcW w:w="5103" w:type="dxa"/>
            <w:vAlign w:val="center"/>
          </w:tcPr>
          <w:p w14:paraId="0F7D48BC"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疫情捐款</w:t>
            </w:r>
          </w:p>
        </w:tc>
        <w:tc>
          <w:tcPr>
            <w:tcW w:w="1198" w:type="dxa"/>
            <w:noWrap/>
            <w:vAlign w:val="center"/>
          </w:tcPr>
          <w:p w14:paraId="545BFC9B"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200</w:t>
            </w:r>
          </w:p>
        </w:tc>
      </w:tr>
      <w:tr w:rsidR="001C534C" w:rsidRPr="009F118E" w14:paraId="180F9563" w14:textId="77777777" w:rsidTr="007D0BC1">
        <w:trPr>
          <w:trHeight w:val="240"/>
          <w:jc w:val="center"/>
        </w:trPr>
        <w:tc>
          <w:tcPr>
            <w:tcW w:w="675" w:type="dxa"/>
            <w:noWrap/>
            <w:vAlign w:val="center"/>
          </w:tcPr>
          <w:p w14:paraId="7F92339F" w14:textId="70E7DA34" w:rsidR="009F118E" w:rsidRPr="009F118E" w:rsidRDefault="009A0EAF" w:rsidP="009F118E">
            <w:pPr>
              <w:widowControl/>
              <w:spacing w:after="0"/>
              <w:jc w:val="center"/>
              <w:rPr>
                <w:rFonts w:ascii="Times New Roman" w:eastAsia="宋体" w:hAnsi="Times New Roman" w:cs="Times New Roman"/>
                <w:color w:val="000000"/>
                <w:sz w:val="21"/>
                <w:szCs w:val="21"/>
                <w:lang w:eastAsia="zh-CN"/>
              </w:rPr>
            </w:pPr>
            <w:r>
              <w:rPr>
                <w:rFonts w:ascii="Times New Roman" w:eastAsia="宋体" w:hAnsi="Times New Roman" w:cs="Times New Roman"/>
                <w:color w:val="000000"/>
                <w:sz w:val="21"/>
                <w:szCs w:val="21"/>
                <w:lang w:eastAsia="zh-CN"/>
              </w:rPr>
              <w:t>1</w:t>
            </w:r>
            <w:r>
              <w:rPr>
                <w:rFonts w:ascii="Times New Roman" w:eastAsia="宋体" w:hAnsi="Times New Roman" w:cs="Times New Roman" w:hint="eastAsia"/>
                <w:color w:val="000000"/>
                <w:sz w:val="21"/>
                <w:szCs w:val="21"/>
                <w:lang w:eastAsia="zh-CN"/>
              </w:rPr>
              <w:t>0</w:t>
            </w:r>
          </w:p>
        </w:tc>
        <w:tc>
          <w:tcPr>
            <w:tcW w:w="709" w:type="dxa"/>
            <w:noWrap/>
            <w:vAlign w:val="center"/>
          </w:tcPr>
          <w:p w14:paraId="26D36442"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2020</w:t>
            </w:r>
          </w:p>
        </w:tc>
        <w:tc>
          <w:tcPr>
            <w:tcW w:w="851" w:type="dxa"/>
            <w:noWrap/>
            <w:vAlign w:val="center"/>
          </w:tcPr>
          <w:p w14:paraId="16B9F772"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慈善</w:t>
            </w:r>
          </w:p>
        </w:tc>
        <w:tc>
          <w:tcPr>
            <w:tcW w:w="5103" w:type="dxa"/>
            <w:vAlign w:val="center"/>
          </w:tcPr>
          <w:p w14:paraId="77567E1E"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2020</w:t>
            </w:r>
            <w:r w:rsidRPr="009F118E">
              <w:rPr>
                <w:rFonts w:ascii="Times New Roman" w:eastAsia="宋体" w:hAnsi="Times New Roman" w:cs="Times New Roman"/>
                <w:color w:val="000000"/>
                <w:sz w:val="21"/>
                <w:szCs w:val="21"/>
                <w:lang w:eastAsia="zh-CN"/>
              </w:rPr>
              <w:t>年宿迁科学技术局</w:t>
            </w:r>
            <w:r w:rsidRPr="009F118E">
              <w:rPr>
                <w:rFonts w:ascii="Times New Roman" w:eastAsia="宋体" w:hAnsi="Times New Roman" w:cs="Times New Roman"/>
                <w:color w:val="000000"/>
                <w:sz w:val="21"/>
                <w:szCs w:val="21"/>
                <w:lang w:eastAsia="zh-CN"/>
              </w:rPr>
              <w:t>1</w:t>
            </w:r>
            <w:r w:rsidRPr="009F118E">
              <w:rPr>
                <w:rFonts w:ascii="Times New Roman" w:eastAsia="宋体" w:hAnsi="Times New Roman" w:cs="Times New Roman"/>
                <w:color w:val="000000"/>
                <w:sz w:val="21"/>
                <w:szCs w:val="21"/>
                <w:lang w:eastAsia="zh-CN"/>
              </w:rPr>
              <w:t>万扶贫捐款</w:t>
            </w:r>
            <w:r w:rsidRPr="009F118E">
              <w:rPr>
                <w:rFonts w:ascii="Times New Roman" w:eastAsia="宋体" w:hAnsi="Times New Roman" w:cs="Times New Roman"/>
                <w:color w:val="000000"/>
                <w:sz w:val="21"/>
                <w:szCs w:val="21"/>
                <w:lang w:eastAsia="zh-CN"/>
              </w:rPr>
              <w:t>-</w:t>
            </w:r>
            <w:r w:rsidRPr="009F118E">
              <w:rPr>
                <w:rFonts w:ascii="Times New Roman" w:eastAsia="宋体" w:hAnsi="Times New Roman" w:cs="Times New Roman"/>
                <w:color w:val="000000"/>
                <w:sz w:val="21"/>
                <w:szCs w:val="21"/>
                <w:lang w:eastAsia="zh-CN"/>
              </w:rPr>
              <w:t>捐款凭证</w:t>
            </w:r>
          </w:p>
        </w:tc>
        <w:tc>
          <w:tcPr>
            <w:tcW w:w="1198" w:type="dxa"/>
            <w:noWrap/>
            <w:vAlign w:val="center"/>
          </w:tcPr>
          <w:p w14:paraId="4C313D75"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1</w:t>
            </w:r>
          </w:p>
        </w:tc>
      </w:tr>
      <w:tr w:rsidR="001C534C" w:rsidRPr="009F118E" w14:paraId="1823B88A" w14:textId="77777777" w:rsidTr="007D0BC1">
        <w:trPr>
          <w:trHeight w:val="240"/>
          <w:jc w:val="center"/>
        </w:trPr>
        <w:tc>
          <w:tcPr>
            <w:tcW w:w="675" w:type="dxa"/>
            <w:noWrap/>
            <w:vAlign w:val="center"/>
          </w:tcPr>
          <w:p w14:paraId="28E2AF50" w14:textId="009F6954" w:rsidR="009F118E" w:rsidRPr="009F118E" w:rsidRDefault="009A0EAF" w:rsidP="009F118E">
            <w:pPr>
              <w:widowControl/>
              <w:spacing w:after="0"/>
              <w:jc w:val="center"/>
              <w:rPr>
                <w:rFonts w:ascii="Times New Roman" w:eastAsia="宋体" w:hAnsi="Times New Roman" w:cs="Times New Roman"/>
                <w:color w:val="000000"/>
                <w:sz w:val="21"/>
                <w:szCs w:val="21"/>
                <w:lang w:eastAsia="zh-CN"/>
              </w:rPr>
            </w:pPr>
            <w:r>
              <w:rPr>
                <w:rFonts w:ascii="Times New Roman" w:eastAsia="宋体" w:hAnsi="Times New Roman" w:cs="Times New Roman" w:hint="eastAsia"/>
                <w:color w:val="000000"/>
                <w:sz w:val="21"/>
                <w:szCs w:val="21"/>
                <w:lang w:eastAsia="zh-CN"/>
              </w:rPr>
              <w:t>11</w:t>
            </w:r>
          </w:p>
        </w:tc>
        <w:tc>
          <w:tcPr>
            <w:tcW w:w="709" w:type="dxa"/>
            <w:noWrap/>
            <w:vAlign w:val="center"/>
          </w:tcPr>
          <w:p w14:paraId="1B6C5A52"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2021</w:t>
            </w:r>
          </w:p>
        </w:tc>
        <w:tc>
          <w:tcPr>
            <w:tcW w:w="851" w:type="dxa"/>
            <w:noWrap/>
            <w:vAlign w:val="center"/>
          </w:tcPr>
          <w:p w14:paraId="26D1AF7E"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慈善</w:t>
            </w:r>
          </w:p>
        </w:tc>
        <w:tc>
          <w:tcPr>
            <w:tcW w:w="5103" w:type="dxa"/>
            <w:vAlign w:val="center"/>
          </w:tcPr>
          <w:p w14:paraId="554634FC"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河南郑州水灾捐款</w:t>
            </w:r>
          </w:p>
        </w:tc>
        <w:tc>
          <w:tcPr>
            <w:tcW w:w="1198" w:type="dxa"/>
            <w:noWrap/>
            <w:vAlign w:val="center"/>
          </w:tcPr>
          <w:p w14:paraId="016B9AF1"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100</w:t>
            </w:r>
          </w:p>
        </w:tc>
      </w:tr>
      <w:tr w:rsidR="001C534C" w:rsidRPr="009F118E" w14:paraId="2681D169" w14:textId="77777777" w:rsidTr="007D0BC1">
        <w:trPr>
          <w:trHeight w:val="240"/>
          <w:jc w:val="center"/>
        </w:trPr>
        <w:tc>
          <w:tcPr>
            <w:tcW w:w="675" w:type="dxa"/>
            <w:noWrap/>
            <w:vAlign w:val="center"/>
          </w:tcPr>
          <w:p w14:paraId="2D6B4753" w14:textId="382080DF" w:rsidR="009F118E" w:rsidRPr="009F118E" w:rsidRDefault="009A0EAF" w:rsidP="009F118E">
            <w:pPr>
              <w:widowControl/>
              <w:spacing w:after="0"/>
              <w:jc w:val="center"/>
              <w:rPr>
                <w:rFonts w:ascii="Times New Roman" w:eastAsia="宋体" w:hAnsi="Times New Roman" w:cs="Times New Roman"/>
                <w:color w:val="000000"/>
                <w:sz w:val="21"/>
                <w:szCs w:val="21"/>
                <w:lang w:eastAsia="zh-CN"/>
              </w:rPr>
            </w:pPr>
            <w:r>
              <w:rPr>
                <w:rFonts w:ascii="Times New Roman" w:eastAsia="宋体" w:hAnsi="Times New Roman" w:cs="Times New Roman" w:hint="eastAsia"/>
                <w:color w:val="000000"/>
                <w:sz w:val="21"/>
                <w:szCs w:val="21"/>
                <w:lang w:eastAsia="zh-CN"/>
              </w:rPr>
              <w:t>12</w:t>
            </w:r>
          </w:p>
        </w:tc>
        <w:tc>
          <w:tcPr>
            <w:tcW w:w="709" w:type="dxa"/>
            <w:noWrap/>
            <w:vAlign w:val="center"/>
          </w:tcPr>
          <w:p w14:paraId="079BFB2F"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2022</w:t>
            </w:r>
          </w:p>
        </w:tc>
        <w:tc>
          <w:tcPr>
            <w:tcW w:w="851" w:type="dxa"/>
            <w:noWrap/>
            <w:vAlign w:val="center"/>
          </w:tcPr>
          <w:p w14:paraId="05FFE280"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慈善</w:t>
            </w:r>
          </w:p>
        </w:tc>
        <w:tc>
          <w:tcPr>
            <w:tcW w:w="5103" w:type="dxa"/>
            <w:vAlign w:val="center"/>
          </w:tcPr>
          <w:p w14:paraId="44A10EF8"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捐赠疫情防控物资</w:t>
            </w:r>
          </w:p>
        </w:tc>
        <w:tc>
          <w:tcPr>
            <w:tcW w:w="1198" w:type="dxa"/>
            <w:noWrap/>
            <w:vAlign w:val="center"/>
          </w:tcPr>
          <w:p w14:paraId="71C826B5"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96</w:t>
            </w:r>
          </w:p>
        </w:tc>
      </w:tr>
      <w:tr w:rsidR="001C534C" w:rsidRPr="009F118E" w14:paraId="3F0DE023" w14:textId="77777777" w:rsidTr="007D0BC1">
        <w:trPr>
          <w:trHeight w:val="240"/>
          <w:jc w:val="center"/>
        </w:trPr>
        <w:tc>
          <w:tcPr>
            <w:tcW w:w="675" w:type="dxa"/>
            <w:noWrap/>
            <w:vAlign w:val="center"/>
          </w:tcPr>
          <w:p w14:paraId="5D4B7319" w14:textId="6763C486" w:rsidR="009F118E" w:rsidRPr="009F118E" w:rsidRDefault="009A0EAF" w:rsidP="009F118E">
            <w:pPr>
              <w:widowControl/>
              <w:spacing w:after="0"/>
              <w:jc w:val="center"/>
              <w:rPr>
                <w:rFonts w:ascii="Times New Roman" w:eastAsia="宋体" w:hAnsi="Times New Roman" w:cs="Times New Roman"/>
                <w:color w:val="000000"/>
                <w:sz w:val="21"/>
                <w:szCs w:val="21"/>
                <w:lang w:eastAsia="zh-CN"/>
              </w:rPr>
            </w:pPr>
            <w:r>
              <w:rPr>
                <w:rFonts w:ascii="Times New Roman" w:eastAsia="宋体" w:hAnsi="Times New Roman" w:cs="Times New Roman" w:hint="eastAsia"/>
                <w:color w:val="000000"/>
                <w:sz w:val="21"/>
                <w:szCs w:val="21"/>
                <w:lang w:eastAsia="zh-CN"/>
              </w:rPr>
              <w:t>13</w:t>
            </w:r>
          </w:p>
        </w:tc>
        <w:tc>
          <w:tcPr>
            <w:tcW w:w="709" w:type="dxa"/>
            <w:noWrap/>
            <w:vAlign w:val="center"/>
          </w:tcPr>
          <w:p w14:paraId="328B6AA3"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2022</w:t>
            </w:r>
          </w:p>
        </w:tc>
        <w:tc>
          <w:tcPr>
            <w:tcW w:w="851" w:type="dxa"/>
            <w:noWrap/>
            <w:vAlign w:val="center"/>
          </w:tcPr>
          <w:p w14:paraId="2986BFEA"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慈善</w:t>
            </w:r>
          </w:p>
        </w:tc>
        <w:tc>
          <w:tcPr>
            <w:tcW w:w="5103" w:type="dxa"/>
            <w:vAlign w:val="center"/>
          </w:tcPr>
          <w:p w14:paraId="317D3F89"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江苏省妇女儿童福利基金会</w:t>
            </w:r>
          </w:p>
        </w:tc>
        <w:tc>
          <w:tcPr>
            <w:tcW w:w="1198" w:type="dxa"/>
            <w:noWrap/>
            <w:vAlign w:val="center"/>
          </w:tcPr>
          <w:p w14:paraId="2CFB4835"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10</w:t>
            </w:r>
          </w:p>
        </w:tc>
      </w:tr>
      <w:tr w:rsidR="001C534C" w:rsidRPr="009F118E" w14:paraId="5FEFC867" w14:textId="77777777" w:rsidTr="007D0BC1">
        <w:trPr>
          <w:trHeight w:val="240"/>
          <w:jc w:val="center"/>
        </w:trPr>
        <w:tc>
          <w:tcPr>
            <w:tcW w:w="675" w:type="dxa"/>
            <w:noWrap/>
            <w:vAlign w:val="center"/>
          </w:tcPr>
          <w:p w14:paraId="125C721D" w14:textId="6C45C509" w:rsidR="009F118E" w:rsidRPr="009F118E" w:rsidRDefault="009A0EAF" w:rsidP="009F118E">
            <w:pPr>
              <w:widowControl/>
              <w:spacing w:after="0"/>
              <w:jc w:val="center"/>
              <w:rPr>
                <w:rFonts w:ascii="Times New Roman" w:eastAsia="宋体" w:hAnsi="Times New Roman" w:cs="Times New Roman"/>
                <w:color w:val="000000"/>
                <w:sz w:val="21"/>
                <w:szCs w:val="21"/>
                <w:lang w:eastAsia="zh-CN"/>
              </w:rPr>
            </w:pPr>
            <w:r>
              <w:rPr>
                <w:rFonts w:ascii="Times New Roman" w:eastAsia="宋体" w:hAnsi="Times New Roman" w:cs="Times New Roman" w:hint="eastAsia"/>
                <w:color w:val="000000"/>
                <w:sz w:val="21"/>
                <w:szCs w:val="21"/>
                <w:lang w:eastAsia="zh-CN"/>
              </w:rPr>
              <w:t>14</w:t>
            </w:r>
          </w:p>
        </w:tc>
        <w:tc>
          <w:tcPr>
            <w:tcW w:w="709" w:type="dxa"/>
            <w:noWrap/>
            <w:vAlign w:val="center"/>
          </w:tcPr>
          <w:p w14:paraId="7F927C60"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2022</w:t>
            </w:r>
          </w:p>
        </w:tc>
        <w:tc>
          <w:tcPr>
            <w:tcW w:w="851" w:type="dxa"/>
            <w:noWrap/>
            <w:vAlign w:val="center"/>
          </w:tcPr>
          <w:p w14:paraId="31BA77C5"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慈善</w:t>
            </w:r>
          </w:p>
        </w:tc>
        <w:tc>
          <w:tcPr>
            <w:tcW w:w="5103" w:type="dxa"/>
            <w:vAlign w:val="center"/>
          </w:tcPr>
          <w:p w14:paraId="59919502"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捐赠疫情防控物资</w:t>
            </w:r>
          </w:p>
        </w:tc>
        <w:tc>
          <w:tcPr>
            <w:tcW w:w="1198" w:type="dxa"/>
            <w:noWrap/>
            <w:vAlign w:val="center"/>
          </w:tcPr>
          <w:p w14:paraId="410E62C4"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28.224</w:t>
            </w:r>
          </w:p>
        </w:tc>
      </w:tr>
      <w:tr w:rsidR="001C534C" w:rsidRPr="009F118E" w14:paraId="08EBFE64" w14:textId="77777777" w:rsidTr="007D0BC1">
        <w:trPr>
          <w:trHeight w:val="240"/>
          <w:jc w:val="center"/>
        </w:trPr>
        <w:tc>
          <w:tcPr>
            <w:tcW w:w="675" w:type="dxa"/>
            <w:noWrap/>
            <w:vAlign w:val="center"/>
          </w:tcPr>
          <w:p w14:paraId="0CE7F109" w14:textId="0E629120" w:rsidR="009F118E" w:rsidRPr="009F118E" w:rsidRDefault="009A0EAF" w:rsidP="009F118E">
            <w:pPr>
              <w:widowControl/>
              <w:spacing w:after="0"/>
              <w:jc w:val="center"/>
              <w:rPr>
                <w:rFonts w:ascii="Times New Roman" w:eastAsia="宋体" w:hAnsi="Times New Roman" w:cs="Times New Roman"/>
                <w:color w:val="000000"/>
                <w:sz w:val="21"/>
                <w:szCs w:val="21"/>
                <w:lang w:eastAsia="zh-CN"/>
              </w:rPr>
            </w:pPr>
            <w:r>
              <w:rPr>
                <w:rFonts w:ascii="Times New Roman" w:eastAsia="宋体" w:hAnsi="Times New Roman" w:cs="Times New Roman" w:hint="eastAsia"/>
                <w:color w:val="000000"/>
                <w:sz w:val="21"/>
                <w:szCs w:val="21"/>
                <w:lang w:eastAsia="zh-CN"/>
              </w:rPr>
              <w:t>15</w:t>
            </w:r>
          </w:p>
        </w:tc>
        <w:tc>
          <w:tcPr>
            <w:tcW w:w="709" w:type="dxa"/>
            <w:noWrap/>
            <w:vAlign w:val="center"/>
          </w:tcPr>
          <w:p w14:paraId="3916A30A"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2023</w:t>
            </w:r>
          </w:p>
        </w:tc>
        <w:tc>
          <w:tcPr>
            <w:tcW w:w="851" w:type="dxa"/>
            <w:noWrap/>
            <w:vAlign w:val="center"/>
          </w:tcPr>
          <w:p w14:paraId="34797606"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慈善</w:t>
            </w:r>
          </w:p>
        </w:tc>
        <w:tc>
          <w:tcPr>
            <w:tcW w:w="5103" w:type="dxa"/>
            <w:vAlign w:val="center"/>
          </w:tcPr>
          <w:p w14:paraId="32B19148"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河北涿州捐赠</w:t>
            </w:r>
            <w:r w:rsidRPr="009F118E">
              <w:rPr>
                <w:rFonts w:ascii="Times New Roman" w:eastAsia="宋体" w:hAnsi="Times New Roman" w:cs="Times New Roman"/>
                <w:color w:val="000000"/>
                <w:sz w:val="21"/>
                <w:szCs w:val="21"/>
                <w:lang w:eastAsia="zh-CN"/>
              </w:rPr>
              <w:t>100</w:t>
            </w:r>
            <w:r w:rsidRPr="009F118E">
              <w:rPr>
                <w:rFonts w:ascii="Times New Roman" w:eastAsia="宋体" w:hAnsi="Times New Roman" w:cs="Times New Roman"/>
                <w:color w:val="000000"/>
                <w:sz w:val="21"/>
                <w:szCs w:val="21"/>
                <w:lang w:eastAsia="zh-CN"/>
              </w:rPr>
              <w:t>万</w:t>
            </w:r>
          </w:p>
        </w:tc>
        <w:tc>
          <w:tcPr>
            <w:tcW w:w="1198" w:type="dxa"/>
            <w:noWrap/>
            <w:vAlign w:val="center"/>
          </w:tcPr>
          <w:p w14:paraId="611F4D79"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100</w:t>
            </w:r>
          </w:p>
        </w:tc>
      </w:tr>
      <w:tr w:rsidR="001C534C" w:rsidRPr="009F118E" w14:paraId="0A1FC3F1" w14:textId="77777777" w:rsidTr="007D0BC1">
        <w:trPr>
          <w:trHeight w:val="240"/>
          <w:jc w:val="center"/>
        </w:trPr>
        <w:tc>
          <w:tcPr>
            <w:tcW w:w="675" w:type="dxa"/>
            <w:noWrap/>
            <w:vAlign w:val="center"/>
          </w:tcPr>
          <w:p w14:paraId="608AF73A" w14:textId="486356DE" w:rsidR="009F118E" w:rsidRPr="009F118E" w:rsidRDefault="009A0EAF" w:rsidP="009F118E">
            <w:pPr>
              <w:widowControl/>
              <w:spacing w:after="0"/>
              <w:jc w:val="center"/>
              <w:rPr>
                <w:rFonts w:ascii="Times New Roman" w:eastAsia="宋体" w:hAnsi="Times New Roman" w:cs="Times New Roman"/>
                <w:color w:val="000000"/>
                <w:sz w:val="21"/>
                <w:szCs w:val="21"/>
                <w:lang w:eastAsia="zh-CN"/>
              </w:rPr>
            </w:pPr>
            <w:r>
              <w:rPr>
                <w:rFonts w:ascii="Times New Roman" w:eastAsia="宋体" w:hAnsi="Times New Roman" w:cs="Times New Roman" w:hint="eastAsia"/>
                <w:color w:val="000000"/>
                <w:sz w:val="21"/>
                <w:szCs w:val="21"/>
                <w:lang w:eastAsia="zh-CN"/>
              </w:rPr>
              <w:t>16</w:t>
            </w:r>
          </w:p>
        </w:tc>
        <w:tc>
          <w:tcPr>
            <w:tcW w:w="709" w:type="dxa"/>
            <w:noWrap/>
            <w:vAlign w:val="center"/>
          </w:tcPr>
          <w:p w14:paraId="4E3B4F0D"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2023</w:t>
            </w:r>
          </w:p>
        </w:tc>
        <w:tc>
          <w:tcPr>
            <w:tcW w:w="851" w:type="dxa"/>
            <w:noWrap/>
            <w:vAlign w:val="center"/>
          </w:tcPr>
          <w:p w14:paraId="54547D8A"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教育</w:t>
            </w:r>
          </w:p>
        </w:tc>
        <w:tc>
          <w:tcPr>
            <w:tcW w:w="5103" w:type="dxa"/>
            <w:vAlign w:val="center"/>
          </w:tcPr>
          <w:p w14:paraId="4860EC7A"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圆梦助学</w:t>
            </w:r>
          </w:p>
        </w:tc>
        <w:tc>
          <w:tcPr>
            <w:tcW w:w="1198" w:type="dxa"/>
            <w:noWrap/>
            <w:vAlign w:val="center"/>
          </w:tcPr>
          <w:p w14:paraId="495CD9E3"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50</w:t>
            </w:r>
          </w:p>
        </w:tc>
      </w:tr>
      <w:tr w:rsidR="001C534C" w:rsidRPr="009F118E" w14:paraId="796BDD5A" w14:textId="77777777" w:rsidTr="007D0BC1">
        <w:trPr>
          <w:trHeight w:val="240"/>
          <w:jc w:val="center"/>
        </w:trPr>
        <w:tc>
          <w:tcPr>
            <w:tcW w:w="675" w:type="dxa"/>
            <w:noWrap/>
            <w:vAlign w:val="center"/>
          </w:tcPr>
          <w:p w14:paraId="7FACAC4B" w14:textId="2A6C321A" w:rsidR="009F118E" w:rsidRPr="009F118E" w:rsidRDefault="009A0EAF" w:rsidP="009F118E">
            <w:pPr>
              <w:widowControl/>
              <w:spacing w:after="0"/>
              <w:jc w:val="center"/>
              <w:rPr>
                <w:rFonts w:ascii="Times New Roman" w:eastAsia="宋体" w:hAnsi="Times New Roman" w:cs="Times New Roman"/>
                <w:color w:val="000000"/>
                <w:sz w:val="21"/>
                <w:szCs w:val="21"/>
                <w:lang w:eastAsia="zh-CN"/>
              </w:rPr>
            </w:pPr>
            <w:r>
              <w:rPr>
                <w:rFonts w:ascii="Times New Roman" w:eastAsia="宋体" w:hAnsi="Times New Roman" w:cs="Times New Roman" w:hint="eastAsia"/>
                <w:color w:val="000000"/>
                <w:sz w:val="21"/>
                <w:szCs w:val="21"/>
                <w:lang w:eastAsia="zh-CN"/>
              </w:rPr>
              <w:t>17</w:t>
            </w:r>
          </w:p>
        </w:tc>
        <w:tc>
          <w:tcPr>
            <w:tcW w:w="709" w:type="dxa"/>
            <w:noWrap/>
            <w:vAlign w:val="center"/>
          </w:tcPr>
          <w:p w14:paraId="1E5ABED8"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2023</w:t>
            </w:r>
          </w:p>
        </w:tc>
        <w:tc>
          <w:tcPr>
            <w:tcW w:w="851" w:type="dxa"/>
            <w:noWrap/>
            <w:vAlign w:val="center"/>
          </w:tcPr>
          <w:p w14:paraId="1A583937"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教育</w:t>
            </w:r>
          </w:p>
        </w:tc>
        <w:tc>
          <w:tcPr>
            <w:tcW w:w="5103" w:type="dxa"/>
            <w:vAlign w:val="center"/>
          </w:tcPr>
          <w:p w14:paraId="4597B72A"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乡村发展基金会扶贫捐赠</w:t>
            </w:r>
          </w:p>
        </w:tc>
        <w:tc>
          <w:tcPr>
            <w:tcW w:w="1198" w:type="dxa"/>
            <w:noWrap/>
            <w:vAlign w:val="center"/>
          </w:tcPr>
          <w:p w14:paraId="685AAB55"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10</w:t>
            </w:r>
          </w:p>
        </w:tc>
      </w:tr>
      <w:tr w:rsidR="001C534C" w:rsidRPr="009F118E" w14:paraId="7017304A" w14:textId="77777777" w:rsidTr="007D0BC1">
        <w:trPr>
          <w:trHeight w:val="240"/>
          <w:jc w:val="center"/>
        </w:trPr>
        <w:tc>
          <w:tcPr>
            <w:tcW w:w="675" w:type="dxa"/>
            <w:noWrap/>
            <w:vAlign w:val="center"/>
          </w:tcPr>
          <w:p w14:paraId="3A17C11A" w14:textId="65B89CFD" w:rsidR="009F118E" w:rsidRPr="009F118E" w:rsidRDefault="009A0EAF" w:rsidP="009F118E">
            <w:pPr>
              <w:widowControl/>
              <w:spacing w:after="0"/>
              <w:jc w:val="center"/>
              <w:rPr>
                <w:rFonts w:ascii="Times New Roman" w:eastAsia="宋体" w:hAnsi="Times New Roman" w:cs="Times New Roman"/>
                <w:color w:val="000000"/>
                <w:sz w:val="21"/>
                <w:szCs w:val="21"/>
                <w:lang w:eastAsia="zh-CN"/>
              </w:rPr>
            </w:pPr>
            <w:r>
              <w:rPr>
                <w:rFonts w:ascii="Times New Roman" w:eastAsia="宋体" w:hAnsi="Times New Roman" w:cs="Times New Roman" w:hint="eastAsia"/>
                <w:color w:val="000000"/>
                <w:sz w:val="21"/>
                <w:szCs w:val="21"/>
                <w:lang w:eastAsia="zh-CN"/>
              </w:rPr>
              <w:t>18</w:t>
            </w:r>
          </w:p>
        </w:tc>
        <w:tc>
          <w:tcPr>
            <w:tcW w:w="709" w:type="dxa"/>
            <w:noWrap/>
            <w:vAlign w:val="center"/>
          </w:tcPr>
          <w:p w14:paraId="3C57E294"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2023</w:t>
            </w:r>
          </w:p>
        </w:tc>
        <w:tc>
          <w:tcPr>
            <w:tcW w:w="851" w:type="dxa"/>
            <w:noWrap/>
            <w:vAlign w:val="center"/>
          </w:tcPr>
          <w:p w14:paraId="129C2355"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赞助</w:t>
            </w:r>
          </w:p>
        </w:tc>
        <w:tc>
          <w:tcPr>
            <w:tcW w:w="5103" w:type="dxa"/>
            <w:vAlign w:val="center"/>
          </w:tcPr>
          <w:p w14:paraId="0B042602"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南京善跑体育科技有限公司赞助费</w:t>
            </w:r>
          </w:p>
        </w:tc>
        <w:tc>
          <w:tcPr>
            <w:tcW w:w="1198" w:type="dxa"/>
            <w:noWrap/>
            <w:vAlign w:val="center"/>
          </w:tcPr>
          <w:p w14:paraId="3932E20F"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w:t>
            </w:r>
          </w:p>
        </w:tc>
      </w:tr>
      <w:tr w:rsidR="001C534C" w:rsidRPr="009F118E" w14:paraId="43C5A6D0" w14:textId="77777777" w:rsidTr="007D0BC1">
        <w:trPr>
          <w:trHeight w:val="240"/>
          <w:jc w:val="center"/>
        </w:trPr>
        <w:tc>
          <w:tcPr>
            <w:tcW w:w="675" w:type="dxa"/>
            <w:noWrap/>
            <w:vAlign w:val="center"/>
          </w:tcPr>
          <w:p w14:paraId="44A474BA" w14:textId="168D7DAE" w:rsidR="009F118E" w:rsidRPr="009F118E" w:rsidRDefault="009A0EAF" w:rsidP="009F118E">
            <w:pPr>
              <w:widowControl/>
              <w:spacing w:after="0"/>
              <w:jc w:val="center"/>
              <w:rPr>
                <w:rFonts w:ascii="Times New Roman" w:eastAsia="宋体" w:hAnsi="Times New Roman" w:cs="Times New Roman"/>
                <w:color w:val="000000"/>
                <w:sz w:val="21"/>
                <w:szCs w:val="21"/>
                <w:lang w:eastAsia="zh-CN"/>
              </w:rPr>
            </w:pPr>
            <w:r>
              <w:rPr>
                <w:rFonts w:ascii="Times New Roman" w:eastAsia="宋体" w:hAnsi="Times New Roman" w:cs="Times New Roman" w:hint="eastAsia"/>
                <w:color w:val="000000"/>
                <w:sz w:val="21"/>
                <w:szCs w:val="21"/>
                <w:lang w:eastAsia="zh-CN"/>
              </w:rPr>
              <w:t>19</w:t>
            </w:r>
          </w:p>
        </w:tc>
        <w:tc>
          <w:tcPr>
            <w:tcW w:w="709" w:type="dxa"/>
            <w:noWrap/>
            <w:vAlign w:val="center"/>
          </w:tcPr>
          <w:p w14:paraId="741EE87F"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2023</w:t>
            </w:r>
          </w:p>
        </w:tc>
        <w:tc>
          <w:tcPr>
            <w:tcW w:w="851" w:type="dxa"/>
            <w:noWrap/>
            <w:vAlign w:val="center"/>
          </w:tcPr>
          <w:p w14:paraId="60CA43AD"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教育</w:t>
            </w:r>
          </w:p>
        </w:tc>
        <w:tc>
          <w:tcPr>
            <w:tcW w:w="5103" w:type="dxa"/>
            <w:vAlign w:val="center"/>
          </w:tcPr>
          <w:p w14:paraId="4A932148"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宿迁学院慰问</w:t>
            </w:r>
          </w:p>
        </w:tc>
        <w:tc>
          <w:tcPr>
            <w:tcW w:w="1198" w:type="dxa"/>
            <w:noWrap/>
            <w:vAlign w:val="center"/>
          </w:tcPr>
          <w:p w14:paraId="0970B468"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10.4</w:t>
            </w:r>
          </w:p>
        </w:tc>
      </w:tr>
      <w:tr w:rsidR="001C534C" w:rsidRPr="009F118E" w14:paraId="05C4DA31" w14:textId="77777777" w:rsidTr="007D0BC1">
        <w:trPr>
          <w:trHeight w:val="240"/>
          <w:jc w:val="center"/>
        </w:trPr>
        <w:tc>
          <w:tcPr>
            <w:tcW w:w="675" w:type="dxa"/>
            <w:noWrap/>
            <w:vAlign w:val="center"/>
          </w:tcPr>
          <w:p w14:paraId="109D59C6" w14:textId="25F8D082" w:rsidR="009F118E" w:rsidRPr="009F118E" w:rsidRDefault="009A0EAF" w:rsidP="009F118E">
            <w:pPr>
              <w:widowControl/>
              <w:spacing w:after="0"/>
              <w:jc w:val="center"/>
              <w:rPr>
                <w:rFonts w:ascii="Times New Roman" w:eastAsia="宋体" w:hAnsi="Times New Roman" w:cs="Times New Roman"/>
                <w:color w:val="000000"/>
                <w:sz w:val="21"/>
                <w:szCs w:val="21"/>
                <w:lang w:eastAsia="zh-CN"/>
              </w:rPr>
            </w:pPr>
            <w:r>
              <w:rPr>
                <w:rFonts w:ascii="Times New Roman" w:eastAsia="宋体" w:hAnsi="Times New Roman" w:cs="Times New Roman" w:hint="eastAsia"/>
                <w:color w:val="000000"/>
                <w:sz w:val="21"/>
                <w:szCs w:val="21"/>
                <w:lang w:eastAsia="zh-CN"/>
              </w:rPr>
              <w:t>20</w:t>
            </w:r>
          </w:p>
        </w:tc>
        <w:tc>
          <w:tcPr>
            <w:tcW w:w="709" w:type="dxa"/>
            <w:noWrap/>
            <w:vAlign w:val="center"/>
          </w:tcPr>
          <w:p w14:paraId="7F89BD18"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2023</w:t>
            </w:r>
          </w:p>
        </w:tc>
        <w:tc>
          <w:tcPr>
            <w:tcW w:w="851" w:type="dxa"/>
            <w:noWrap/>
            <w:vAlign w:val="center"/>
          </w:tcPr>
          <w:p w14:paraId="62283C73"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教育</w:t>
            </w:r>
          </w:p>
        </w:tc>
        <w:tc>
          <w:tcPr>
            <w:tcW w:w="5103" w:type="dxa"/>
            <w:vAlign w:val="center"/>
          </w:tcPr>
          <w:p w14:paraId="3CA3F5FF"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宿迁学院慰问</w:t>
            </w:r>
          </w:p>
        </w:tc>
        <w:tc>
          <w:tcPr>
            <w:tcW w:w="1198" w:type="dxa"/>
            <w:noWrap/>
            <w:vAlign w:val="center"/>
          </w:tcPr>
          <w:p w14:paraId="792118E4"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14.4</w:t>
            </w:r>
          </w:p>
        </w:tc>
      </w:tr>
      <w:tr w:rsidR="001C534C" w:rsidRPr="009F118E" w14:paraId="02C7CE9A" w14:textId="77777777" w:rsidTr="007D0BC1">
        <w:trPr>
          <w:trHeight w:val="240"/>
          <w:jc w:val="center"/>
        </w:trPr>
        <w:tc>
          <w:tcPr>
            <w:tcW w:w="675" w:type="dxa"/>
            <w:noWrap/>
            <w:vAlign w:val="center"/>
          </w:tcPr>
          <w:p w14:paraId="6BF34AE9" w14:textId="7399D761" w:rsidR="009F118E" w:rsidRPr="009F118E" w:rsidRDefault="009A0EAF" w:rsidP="009F118E">
            <w:pPr>
              <w:widowControl/>
              <w:spacing w:after="0"/>
              <w:jc w:val="center"/>
              <w:rPr>
                <w:rFonts w:ascii="Times New Roman" w:eastAsia="宋体" w:hAnsi="Times New Roman" w:cs="Times New Roman"/>
                <w:color w:val="000000"/>
                <w:sz w:val="21"/>
                <w:szCs w:val="21"/>
                <w:lang w:eastAsia="zh-CN"/>
              </w:rPr>
            </w:pPr>
            <w:r>
              <w:rPr>
                <w:rFonts w:ascii="Times New Roman" w:eastAsia="宋体" w:hAnsi="Times New Roman" w:cs="Times New Roman" w:hint="eastAsia"/>
                <w:color w:val="000000"/>
                <w:sz w:val="21"/>
                <w:szCs w:val="21"/>
                <w:lang w:eastAsia="zh-CN"/>
              </w:rPr>
              <w:t>21</w:t>
            </w:r>
          </w:p>
        </w:tc>
        <w:tc>
          <w:tcPr>
            <w:tcW w:w="709" w:type="dxa"/>
            <w:noWrap/>
            <w:vAlign w:val="center"/>
          </w:tcPr>
          <w:p w14:paraId="6F8DC6ED"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2023</w:t>
            </w:r>
          </w:p>
        </w:tc>
        <w:tc>
          <w:tcPr>
            <w:tcW w:w="851" w:type="dxa"/>
            <w:noWrap/>
            <w:vAlign w:val="center"/>
          </w:tcPr>
          <w:p w14:paraId="2D155CB9"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教育</w:t>
            </w:r>
          </w:p>
        </w:tc>
        <w:tc>
          <w:tcPr>
            <w:tcW w:w="5103" w:type="dxa"/>
            <w:vAlign w:val="center"/>
          </w:tcPr>
          <w:p w14:paraId="2792EAF8"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宿迁学院慰问</w:t>
            </w:r>
          </w:p>
        </w:tc>
        <w:tc>
          <w:tcPr>
            <w:tcW w:w="1198" w:type="dxa"/>
            <w:noWrap/>
            <w:vAlign w:val="center"/>
          </w:tcPr>
          <w:p w14:paraId="4A4CE3B1"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7.2</w:t>
            </w:r>
          </w:p>
        </w:tc>
      </w:tr>
      <w:tr w:rsidR="001C534C" w:rsidRPr="009F118E" w14:paraId="6B1EE766" w14:textId="77777777" w:rsidTr="007D0BC1">
        <w:trPr>
          <w:trHeight w:val="240"/>
          <w:jc w:val="center"/>
        </w:trPr>
        <w:tc>
          <w:tcPr>
            <w:tcW w:w="675" w:type="dxa"/>
            <w:noWrap/>
            <w:vAlign w:val="center"/>
          </w:tcPr>
          <w:p w14:paraId="464DA07E" w14:textId="4B6C4FA0" w:rsidR="009F118E" w:rsidRPr="009F118E" w:rsidRDefault="009A0EAF" w:rsidP="009F118E">
            <w:pPr>
              <w:widowControl/>
              <w:spacing w:after="0"/>
              <w:jc w:val="center"/>
              <w:rPr>
                <w:rFonts w:ascii="Times New Roman" w:eastAsia="宋体" w:hAnsi="Times New Roman" w:cs="Times New Roman"/>
                <w:color w:val="000000"/>
                <w:sz w:val="21"/>
                <w:szCs w:val="21"/>
                <w:lang w:eastAsia="zh-CN"/>
              </w:rPr>
            </w:pPr>
            <w:r>
              <w:rPr>
                <w:rFonts w:ascii="Times New Roman" w:eastAsia="宋体" w:hAnsi="Times New Roman" w:cs="Times New Roman" w:hint="eastAsia"/>
                <w:color w:val="000000"/>
                <w:sz w:val="21"/>
                <w:szCs w:val="21"/>
                <w:lang w:eastAsia="zh-CN"/>
              </w:rPr>
              <w:t>22</w:t>
            </w:r>
          </w:p>
        </w:tc>
        <w:tc>
          <w:tcPr>
            <w:tcW w:w="709" w:type="dxa"/>
            <w:noWrap/>
            <w:vAlign w:val="center"/>
          </w:tcPr>
          <w:p w14:paraId="2B12E49C"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2023</w:t>
            </w:r>
          </w:p>
        </w:tc>
        <w:tc>
          <w:tcPr>
            <w:tcW w:w="851" w:type="dxa"/>
            <w:noWrap/>
            <w:vAlign w:val="center"/>
          </w:tcPr>
          <w:p w14:paraId="0ED8EF32"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教育</w:t>
            </w:r>
          </w:p>
        </w:tc>
        <w:tc>
          <w:tcPr>
            <w:tcW w:w="5103" w:type="dxa"/>
            <w:vAlign w:val="center"/>
          </w:tcPr>
          <w:p w14:paraId="335CFF52"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宿迁学院慰问</w:t>
            </w:r>
          </w:p>
        </w:tc>
        <w:tc>
          <w:tcPr>
            <w:tcW w:w="1198" w:type="dxa"/>
            <w:noWrap/>
            <w:vAlign w:val="center"/>
          </w:tcPr>
          <w:p w14:paraId="11BBC26F"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2.3279</w:t>
            </w:r>
          </w:p>
        </w:tc>
      </w:tr>
      <w:tr w:rsidR="001C534C" w:rsidRPr="009F118E" w14:paraId="75590B28" w14:textId="77777777" w:rsidTr="007D0BC1">
        <w:trPr>
          <w:trHeight w:val="240"/>
          <w:jc w:val="center"/>
        </w:trPr>
        <w:tc>
          <w:tcPr>
            <w:tcW w:w="675" w:type="dxa"/>
            <w:noWrap/>
            <w:vAlign w:val="center"/>
          </w:tcPr>
          <w:p w14:paraId="1BA03469" w14:textId="0D898BAF" w:rsidR="009F118E" w:rsidRPr="009F118E" w:rsidRDefault="009A0EAF" w:rsidP="009F118E">
            <w:pPr>
              <w:widowControl/>
              <w:spacing w:after="0"/>
              <w:jc w:val="center"/>
              <w:rPr>
                <w:rFonts w:ascii="Times New Roman" w:eastAsia="宋体" w:hAnsi="Times New Roman" w:cs="Times New Roman"/>
                <w:color w:val="000000"/>
                <w:sz w:val="21"/>
                <w:szCs w:val="21"/>
                <w:lang w:eastAsia="zh-CN"/>
              </w:rPr>
            </w:pPr>
            <w:r>
              <w:rPr>
                <w:rFonts w:ascii="Times New Roman" w:eastAsia="宋体" w:hAnsi="Times New Roman" w:cs="Times New Roman" w:hint="eastAsia"/>
                <w:color w:val="000000"/>
                <w:sz w:val="21"/>
                <w:szCs w:val="21"/>
                <w:lang w:eastAsia="zh-CN"/>
              </w:rPr>
              <w:t>23</w:t>
            </w:r>
          </w:p>
        </w:tc>
        <w:tc>
          <w:tcPr>
            <w:tcW w:w="709" w:type="dxa"/>
            <w:noWrap/>
            <w:vAlign w:val="center"/>
          </w:tcPr>
          <w:p w14:paraId="6C075976"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2023</w:t>
            </w:r>
          </w:p>
        </w:tc>
        <w:tc>
          <w:tcPr>
            <w:tcW w:w="851" w:type="dxa"/>
            <w:noWrap/>
            <w:vAlign w:val="center"/>
          </w:tcPr>
          <w:p w14:paraId="71000258"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教育</w:t>
            </w:r>
          </w:p>
        </w:tc>
        <w:tc>
          <w:tcPr>
            <w:tcW w:w="5103" w:type="dxa"/>
            <w:vAlign w:val="center"/>
          </w:tcPr>
          <w:p w14:paraId="2866DB30"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宿迁学院慰问</w:t>
            </w:r>
          </w:p>
        </w:tc>
        <w:tc>
          <w:tcPr>
            <w:tcW w:w="1198" w:type="dxa"/>
            <w:noWrap/>
            <w:vAlign w:val="center"/>
          </w:tcPr>
          <w:p w14:paraId="0CF3859A"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2.5409</w:t>
            </w:r>
          </w:p>
        </w:tc>
      </w:tr>
      <w:tr w:rsidR="001C534C" w:rsidRPr="009F118E" w14:paraId="360E7707" w14:textId="77777777" w:rsidTr="007D0BC1">
        <w:trPr>
          <w:trHeight w:val="240"/>
          <w:jc w:val="center"/>
        </w:trPr>
        <w:tc>
          <w:tcPr>
            <w:tcW w:w="675" w:type="dxa"/>
            <w:noWrap/>
            <w:vAlign w:val="center"/>
          </w:tcPr>
          <w:p w14:paraId="740DEFCB" w14:textId="2034C973" w:rsidR="009F118E" w:rsidRPr="009F118E" w:rsidRDefault="009A0EAF" w:rsidP="009F118E">
            <w:pPr>
              <w:widowControl/>
              <w:spacing w:after="0"/>
              <w:jc w:val="center"/>
              <w:rPr>
                <w:rFonts w:ascii="Times New Roman" w:eastAsia="宋体" w:hAnsi="Times New Roman" w:cs="Times New Roman"/>
                <w:color w:val="000000"/>
                <w:sz w:val="21"/>
                <w:szCs w:val="21"/>
                <w:lang w:eastAsia="zh-CN"/>
              </w:rPr>
            </w:pPr>
            <w:r>
              <w:rPr>
                <w:rFonts w:ascii="Times New Roman" w:eastAsia="宋体" w:hAnsi="Times New Roman" w:cs="Times New Roman" w:hint="eastAsia"/>
                <w:color w:val="000000"/>
                <w:sz w:val="21"/>
                <w:szCs w:val="21"/>
                <w:lang w:eastAsia="zh-CN"/>
              </w:rPr>
              <w:t>24</w:t>
            </w:r>
          </w:p>
        </w:tc>
        <w:tc>
          <w:tcPr>
            <w:tcW w:w="709" w:type="dxa"/>
            <w:noWrap/>
            <w:vAlign w:val="center"/>
          </w:tcPr>
          <w:p w14:paraId="55B53F19"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2024</w:t>
            </w:r>
          </w:p>
        </w:tc>
        <w:tc>
          <w:tcPr>
            <w:tcW w:w="851" w:type="dxa"/>
            <w:noWrap/>
            <w:vAlign w:val="center"/>
          </w:tcPr>
          <w:p w14:paraId="254281C4"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扶贫</w:t>
            </w:r>
          </w:p>
        </w:tc>
        <w:tc>
          <w:tcPr>
            <w:tcW w:w="5103" w:type="dxa"/>
            <w:vAlign w:val="center"/>
          </w:tcPr>
          <w:p w14:paraId="03791453"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董沟社区基金</w:t>
            </w:r>
          </w:p>
        </w:tc>
        <w:tc>
          <w:tcPr>
            <w:tcW w:w="1198" w:type="dxa"/>
            <w:noWrap/>
            <w:vAlign w:val="center"/>
          </w:tcPr>
          <w:p w14:paraId="570D58A4"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15</w:t>
            </w:r>
          </w:p>
        </w:tc>
      </w:tr>
      <w:tr w:rsidR="001C534C" w:rsidRPr="009F118E" w14:paraId="164543FF" w14:textId="77777777" w:rsidTr="007D0BC1">
        <w:trPr>
          <w:trHeight w:val="240"/>
          <w:jc w:val="center"/>
        </w:trPr>
        <w:tc>
          <w:tcPr>
            <w:tcW w:w="675" w:type="dxa"/>
            <w:noWrap/>
            <w:vAlign w:val="center"/>
          </w:tcPr>
          <w:p w14:paraId="63F90D26" w14:textId="223291AA" w:rsidR="009F118E" w:rsidRPr="009F118E" w:rsidRDefault="009A0EAF" w:rsidP="009F118E">
            <w:pPr>
              <w:widowControl/>
              <w:spacing w:after="0"/>
              <w:jc w:val="center"/>
              <w:rPr>
                <w:rFonts w:ascii="Times New Roman" w:eastAsia="宋体" w:hAnsi="Times New Roman" w:cs="Times New Roman"/>
                <w:color w:val="000000"/>
                <w:sz w:val="21"/>
                <w:szCs w:val="21"/>
                <w:lang w:eastAsia="zh-CN"/>
              </w:rPr>
            </w:pPr>
            <w:r>
              <w:rPr>
                <w:rFonts w:ascii="Times New Roman" w:eastAsia="宋体" w:hAnsi="Times New Roman" w:cs="Times New Roman" w:hint="eastAsia"/>
                <w:color w:val="000000"/>
                <w:sz w:val="21"/>
                <w:szCs w:val="21"/>
                <w:lang w:eastAsia="zh-CN"/>
              </w:rPr>
              <w:t>25</w:t>
            </w:r>
          </w:p>
        </w:tc>
        <w:tc>
          <w:tcPr>
            <w:tcW w:w="709" w:type="dxa"/>
            <w:noWrap/>
            <w:vAlign w:val="center"/>
          </w:tcPr>
          <w:p w14:paraId="647A6131"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2024</w:t>
            </w:r>
          </w:p>
        </w:tc>
        <w:tc>
          <w:tcPr>
            <w:tcW w:w="851" w:type="dxa"/>
            <w:noWrap/>
            <w:vAlign w:val="center"/>
          </w:tcPr>
          <w:p w14:paraId="45EF6E57"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慈善</w:t>
            </w:r>
          </w:p>
        </w:tc>
        <w:tc>
          <w:tcPr>
            <w:tcW w:w="5103" w:type="dxa"/>
            <w:vAlign w:val="center"/>
          </w:tcPr>
          <w:p w14:paraId="0D68DBC5"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江苏省妇女儿童福利基金会</w:t>
            </w:r>
          </w:p>
        </w:tc>
        <w:tc>
          <w:tcPr>
            <w:tcW w:w="1198" w:type="dxa"/>
            <w:noWrap/>
            <w:vAlign w:val="center"/>
          </w:tcPr>
          <w:p w14:paraId="0AC3D815"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15</w:t>
            </w:r>
          </w:p>
        </w:tc>
      </w:tr>
      <w:tr w:rsidR="001C534C" w:rsidRPr="009F118E" w14:paraId="34EE2942" w14:textId="77777777" w:rsidTr="007D0BC1">
        <w:trPr>
          <w:trHeight w:val="240"/>
          <w:jc w:val="center"/>
        </w:trPr>
        <w:tc>
          <w:tcPr>
            <w:tcW w:w="675" w:type="dxa"/>
            <w:noWrap/>
            <w:vAlign w:val="center"/>
          </w:tcPr>
          <w:p w14:paraId="7A4E411C" w14:textId="00B93D98" w:rsidR="009F118E" w:rsidRPr="009F118E" w:rsidRDefault="009A0EAF" w:rsidP="009F118E">
            <w:pPr>
              <w:widowControl/>
              <w:spacing w:after="0"/>
              <w:jc w:val="center"/>
              <w:rPr>
                <w:rFonts w:ascii="Times New Roman" w:eastAsia="宋体" w:hAnsi="Times New Roman" w:cs="Times New Roman"/>
                <w:color w:val="000000"/>
                <w:sz w:val="21"/>
                <w:szCs w:val="21"/>
                <w:lang w:eastAsia="zh-CN"/>
              </w:rPr>
            </w:pPr>
            <w:r>
              <w:rPr>
                <w:rFonts w:ascii="Times New Roman" w:eastAsia="宋体" w:hAnsi="Times New Roman" w:cs="Times New Roman" w:hint="eastAsia"/>
                <w:color w:val="000000"/>
                <w:sz w:val="21"/>
                <w:szCs w:val="21"/>
                <w:lang w:eastAsia="zh-CN"/>
              </w:rPr>
              <w:t>26</w:t>
            </w:r>
          </w:p>
        </w:tc>
        <w:tc>
          <w:tcPr>
            <w:tcW w:w="709" w:type="dxa"/>
            <w:noWrap/>
            <w:vAlign w:val="center"/>
          </w:tcPr>
          <w:p w14:paraId="2724C735"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2024</w:t>
            </w:r>
          </w:p>
        </w:tc>
        <w:tc>
          <w:tcPr>
            <w:tcW w:w="851" w:type="dxa"/>
            <w:noWrap/>
            <w:vAlign w:val="center"/>
          </w:tcPr>
          <w:p w14:paraId="48FB15CB"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慈善</w:t>
            </w:r>
          </w:p>
        </w:tc>
        <w:tc>
          <w:tcPr>
            <w:tcW w:w="5103" w:type="dxa"/>
            <w:vAlign w:val="center"/>
          </w:tcPr>
          <w:p w14:paraId="637FE8E8"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江苏省乡村发展基金会</w:t>
            </w:r>
          </w:p>
        </w:tc>
        <w:tc>
          <w:tcPr>
            <w:tcW w:w="1198" w:type="dxa"/>
            <w:noWrap/>
            <w:vAlign w:val="center"/>
          </w:tcPr>
          <w:p w14:paraId="3D16F628"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10</w:t>
            </w:r>
          </w:p>
        </w:tc>
      </w:tr>
      <w:tr w:rsidR="001C534C" w:rsidRPr="009F118E" w14:paraId="336F2C7E" w14:textId="77777777" w:rsidTr="007D0BC1">
        <w:trPr>
          <w:trHeight w:val="240"/>
          <w:jc w:val="center"/>
        </w:trPr>
        <w:tc>
          <w:tcPr>
            <w:tcW w:w="675" w:type="dxa"/>
            <w:noWrap/>
            <w:vAlign w:val="center"/>
          </w:tcPr>
          <w:p w14:paraId="2FB1A2D1" w14:textId="1047C4DC" w:rsidR="009F118E" w:rsidRPr="009F118E" w:rsidRDefault="009A0EAF" w:rsidP="009F118E">
            <w:pPr>
              <w:widowControl/>
              <w:spacing w:after="0"/>
              <w:jc w:val="center"/>
              <w:rPr>
                <w:rFonts w:ascii="Times New Roman" w:eastAsia="宋体" w:hAnsi="Times New Roman" w:cs="Times New Roman"/>
                <w:color w:val="000000"/>
                <w:sz w:val="21"/>
                <w:szCs w:val="21"/>
                <w:lang w:eastAsia="zh-CN"/>
              </w:rPr>
            </w:pPr>
            <w:r>
              <w:rPr>
                <w:rFonts w:ascii="Times New Roman" w:eastAsia="宋体" w:hAnsi="Times New Roman" w:cs="Times New Roman" w:hint="eastAsia"/>
                <w:color w:val="000000"/>
                <w:sz w:val="21"/>
                <w:szCs w:val="21"/>
                <w:lang w:eastAsia="zh-CN"/>
              </w:rPr>
              <w:t>27</w:t>
            </w:r>
          </w:p>
        </w:tc>
        <w:tc>
          <w:tcPr>
            <w:tcW w:w="709" w:type="dxa"/>
            <w:noWrap/>
            <w:vAlign w:val="center"/>
          </w:tcPr>
          <w:p w14:paraId="4CBFFD99"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2024</w:t>
            </w:r>
          </w:p>
        </w:tc>
        <w:tc>
          <w:tcPr>
            <w:tcW w:w="851" w:type="dxa"/>
            <w:noWrap/>
            <w:vAlign w:val="center"/>
          </w:tcPr>
          <w:p w14:paraId="7C70AFF8"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教育</w:t>
            </w:r>
          </w:p>
        </w:tc>
        <w:tc>
          <w:tcPr>
            <w:tcW w:w="5103" w:type="dxa"/>
            <w:vAlign w:val="center"/>
          </w:tcPr>
          <w:p w14:paraId="0A1BB1B0"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助学基金</w:t>
            </w:r>
          </w:p>
        </w:tc>
        <w:tc>
          <w:tcPr>
            <w:tcW w:w="1198" w:type="dxa"/>
            <w:noWrap/>
            <w:vAlign w:val="center"/>
          </w:tcPr>
          <w:p w14:paraId="637C5253" w14:textId="77777777" w:rsidR="009F118E" w:rsidRPr="009F118E" w:rsidRDefault="009F118E" w:rsidP="009F118E">
            <w:pPr>
              <w:widowControl/>
              <w:spacing w:after="0"/>
              <w:jc w:val="center"/>
              <w:rPr>
                <w:rFonts w:ascii="Times New Roman" w:eastAsia="宋体" w:hAnsi="Times New Roman" w:cs="Times New Roman"/>
                <w:color w:val="000000"/>
                <w:sz w:val="21"/>
                <w:szCs w:val="21"/>
                <w:lang w:eastAsia="zh-CN"/>
              </w:rPr>
            </w:pPr>
            <w:r w:rsidRPr="009F118E">
              <w:rPr>
                <w:rFonts w:ascii="Times New Roman" w:eastAsia="宋体" w:hAnsi="Times New Roman" w:cs="Times New Roman"/>
                <w:color w:val="000000"/>
                <w:sz w:val="21"/>
                <w:szCs w:val="21"/>
                <w:lang w:eastAsia="zh-CN"/>
              </w:rPr>
              <w:t>50</w:t>
            </w:r>
          </w:p>
        </w:tc>
      </w:tr>
    </w:tbl>
    <w:p w14:paraId="2A16F71C" w14:textId="004B0135" w:rsidR="00846695" w:rsidRPr="003674B8" w:rsidRDefault="00531603" w:rsidP="00DE763E">
      <w:pPr>
        <w:spacing w:beforeLines="50" w:before="120" w:afterLines="50" w:after="120"/>
        <w:ind w:firstLineChars="200" w:firstLine="480"/>
        <w:rPr>
          <w:rFonts w:ascii="Times New Roman" w:hAnsi="Times New Roman" w:cs="Times New Roman"/>
          <w:sz w:val="24"/>
          <w:szCs w:val="24"/>
          <w:lang w:eastAsia="zh-CN"/>
        </w:rPr>
      </w:pPr>
      <w:r w:rsidRPr="003674B8">
        <w:rPr>
          <w:rFonts w:ascii="Times New Roman" w:hAnsi="Times New Roman" w:cs="Times New Roman"/>
          <w:sz w:val="24"/>
          <w:szCs w:val="24"/>
          <w:lang w:eastAsia="zh-CN"/>
        </w:rPr>
        <w:t>2</w:t>
      </w:r>
      <w:r w:rsidRPr="003674B8">
        <w:rPr>
          <w:rFonts w:ascii="Times New Roman" w:hAnsi="Times New Roman" w:cs="Times New Roman"/>
          <w:sz w:val="24"/>
          <w:szCs w:val="24"/>
          <w:lang w:eastAsia="zh-CN"/>
        </w:rPr>
        <w:t>、企业</w:t>
      </w:r>
      <w:r w:rsidR="00A62C33" w:rsidRPr="003674B8">
        <w:rPr>
          <w:rFonts w:ascii="Times New Roman" w:hAnsi="Times New Roman" w:cs="Times New Roman"/>
          <w:sz w:val="24"/>
          <w:szCs w:val="24"/>
          <w:lang w:eastAsia="zh-CN"/>
        </w:rPr>
        <w:t>荣誉</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3293"/>
        <w:gridCol w:w="4058"/>
        <w:gridCol w:w="1185"/>
      </w:tblGrid>
      <w:tr w:rsidR="007D0BC1" w:rsidRPr="007D0BC1" w14:paraId="56FDA4F9" w14:textId="77777777" w:rsidTr="00BC7A5C">
        <w:trPr>
          <w:trHeight w:val="270"/>
        </w:trPr>
        <w:tc>
          <w:tcPr>
            <w:tcW w:w="1929" w:type="pct"/>
            <w:shd w:val="clear" w:color="auto" w:fill="C6D9F1"/>
            <w:vAlign w:val="center"/>
          </w:tcPr>
          <w:p w14:paraId="055D1C92" w14:textId="77777777" w:rsidR="007D0BC1" w:rsidRPr="007D0BC1" w:rsidRDefault="007D0BC1" w:rsidP="007D0BC1">
            <w:pPr>
              <w:widowControl/>
              <w:spacing w:after="0"/>
              <w:jc w:val="center"/>
              <w:rPr>
                <w:rFonts w:ascii="Times New Roman" w:eastAsia="宋体" w:hAnsi="Times New Roman" w:cs="Times New Roman"/>
                <w:b/>
                <w:sz w:val="21"/>
                <w:szCs w:val="21"/>
                <w:lang w:eastAsia="zh-CN"/>
              </w:rPr>
            </w:pPr>
            <w:r w:rsidRPr="007D0BC1">
              <w:rPr>
                <w:rFonts w:ascii="Times New Roman" w:eastAsia="宋体" w:hAnsi="Times New Roman" w:cs="Times New Roman"/>
                <w:b/>
                <w:sz w:val="21"/>
                <w:szCs w:val="21"/>
                <w:lang w:eastAsia="zh-CN"/>
              </w:rPr>
              <w:t>名称</w:t>
            </w:r>
          </w:p>
        </w:tc>
        <w:tc>
          <w:tcPr>
            <w:tcW w:w="2377" w:type="pct"/>
            <w:shd w:val="clear" w:color="auto" w:fill="C6D9F1"/>
            <w:vAlign w:val="center"/>
          </w:tcPr>
          <w:p w14:paraId="601DCF46" w14:textId="77777777" w:rsidR="007D0BC1" w:rsidRPr="007D0BC1" w:rsidRDefault="007D0BC1" w:rsidP="007D0BC1">
            <w:pPr>
              <w:widowControl/>
              <w:spacing w:after="0"/>
              <w:jc w:val="center"/>
              <w:rPr>
                <w:rFonts w:ascii="Times New Roman" w:eastAsia="宋体" w:hAnsi="Times New Roman" w:cs="Times New Roman"/>
                <w:b/>
                <w:sz w:val="21"/>
                <w:szCs w:val="21"/>
                <w:lang w:eastAsia="zh-CN"/>
              </w:rPr>
            </w:pPr>
            <w:r w:rsidRPr="007D0BC1">
              <w:rPr>
                <w:rFonts w:ascii="Times New Roman" w:eastAsia="宋体" w:hAnsi="Times New Roman" w:cs="Times New Roman"/>
                <w:b/>
                <w:sz w:val="21"/>
                <w:szCs w:val="21"/>
                <w:lang w:eastAsia="zh-CN"/>
              </w:rPr>
              <w:t>颁发单位</w:t>
            </w:r>
          </w:p>
        </w:tc>
        <w:tc>
          <w:tcPr>
            <w:tcW w:w="694" w:type="pct"/>
            <w:shd w:val="clear" w:color="auto" w:fill="C6D9F1"/>
            <w:vAlign w:val="center"/>
          </w:tcPr>
          <w:p w14:paraId="72A5A025" w14:textId="77777777" w:rsidR="007D0BC1" w:rsidRPr="007D0BC1" w:rsidRDefault="007D0BC1" w:rsidP="007D0BC1">
            <w:pPr>
              <w:widowControl/>
              <w:spacing w:after="0"/>
              <w:jc w:val="center"/>
              <w:rPr>
                <w:rFonts w:ascii="Times New Roman" w:eastAsia="宋体" w:hAnsi="Times New Roman" w:cs="Times New Roman"/>
                <w:b/>
                <w:sz w:val="21"/>
                <w:szCs w:val="21"/>
                <w:lang w:eastAsia="zh-CN"/>
              </w:rPr>
            </w:pPr>
            <w:r w:rsidRPr="007D0BC1">
              <w:rPr>
                <w:rFonts w:ascii="Times New Roman" w:eastAsia="宋体" w:hAnsi="Times New Roman" w:cs="Times New Roman"/>
                <w:b/>
                <w:sz w:val="21"/>
                <w:szCs w:val="21"/>
                <w:lang w:eastAsia="zh-CN"/>
              </w:rPr>
              <w:t>颁发日期</w:t>
            </w:r>
          </w:p>
        </w:tc>
      </w:tr>
      <w:tr w:rsidR="007D0BC1" w:rsidRPr="007D0BC1" w14:paraId="2D4A93F9" w14:textId="77777777" w:rsidTr="00BC7A5C">
        <w:trPr>
          <w:trHeight w:val="270"/>
        </w:trPr>
        <w:tc>
          <w:tcPr>
            <w:tcW w:w="1929" w:type="pct"/>
            <w:shd w:val="clear" w:color="auto" w:fill="auto"/>
            <w:vAlign w:val="center"/>
          </w:tcPr>
          <w:p w14:paraId="5BAED646"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国家专精特新</w:t>
            </w:r>
            <w:r w:rsidRPr="007D0BC1">
              <w:rPr>
                <w:rFonts w:ascii="Times New Roman" w:eastAsia="宋体" w:hAnsi="Times New Roman" w:cs="Times New Roman"/>
                <w:sz w:val="21"/>
                <w:szCs w:val="21"/>
                <w:lang w:eastAsia="zh-CN"/>
              </w:rPr>
              <w:t>“</w:t>
            </w:r>
            <w:r w:rsidRPr="007D0BC1">
              <w:rPr>
                <w:rFonts w:ascii="Times New Roman" w:eastAsia="宋体" w:hAnsi="Times New Roman" w:cs="Times New Roman"/>
                <w:sz w:val="21"/>
                <w:szCs w:val="21"/>
                <w:lang w:eastAsia="zh-CN"/>
              </w:rPr>
              <w:t>小巨人</w:t>
            </w:r>
            <w:r w:rsidRPr="007D0BC1">
              <w:rPr>
                <w:rFonts w:ascii="Times New Roman" w:eastAsia="宋体" w:hAnsi="Times New Roman" w:cs="Times New Roman"/>
                <w:sz w:val="21"/>
                <w:szCs w:val="21"/>
                <w:lang w:eastAsia="zh-CN"/>
              </w:rPr>
              <w:t>”</w:t>
            </w:r>
            <w:r w:rsidRPr="007D0BC1">
              <w:rPr>
                <w:rFonts w:ascii="Times New Roman" w:eastAsia="宋体" w:hAnsi="Times New Roman" w:cs="Times New Roman"/>
                <w:sz w:val="21"/>
                <w:szCs w:val="21"/>
                <w:lang w:eastAsia="zh-CN"/>
              </w:rPr>
              <w:t>企业</w:t>
            </w:r>
          </w:p>
        </w:tc>
        <w:tc>
          <w:tcPr>
            <w:tcW w:w="2377" w:type="pct"/>
            <w:shd w:val="clear" w:color="auto" w:fill="auto"/>
            <w:vAlign w:val="center"/>
          </w:tcPr>
          <w:p w14:paraId="5D5F11E5"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国家工信部</w:t>
            </w:r>
          </w:p>
        </w:tc>
        <w:tc>
          <w:tcPr>
            <w:tcW w:w="694" w:type="pct"/>
            <w:shd w:val="clear" w:color="auto" w:fill="auto"/>
            <w:vAlign w:val="center"/>
          </w:tcPr>
          <w:p w14:paraId="233E6F8F"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2020.11</w:t>
            </w:r>
          </w:p>
        </w:tc>
      </w:tr>
      <w:tr w:rsidR="007D0BC1" w:rsidRPr="007D0BC1" w14:paraId="680B47C0" w14:textId="77777777" w:rsidTr="00BC7A5C">
        <w:trPr>
          <w:trHeight w:val="270"/>
        </w:trPr>
        <w:tc>
          <w:tcPr>
            <w:tcW w:w="1929" w:type="pct"/>
            <w:shd w:val="clear" w:color="auto" w:fill="auto"/>
            <w:vAlign w:val="center"/>
          </w:tcPr>
          <w:p w14:paraId="580BD186"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江苏省质量信用</w:t>
            </w:r>
            <w:r w:rsidRPr="007D0BC1">
              <w:rPr>
                <w:rFonts w:ascii="Times New Roman" w:eastAsia="宋体" w:hAnsi="Times New Roman" w:cs="Times New Roman"/>
                <w:sz w:val="21"/>
                <w:szCs w:val="21"/>
                <w:lang w:eastAsia="zh-CN"/>
              </w:rPr>
              <w:t>AAA</w:t>
            </w:r>
            <w:r w:rsidRPr="007D0BC1">
              <w:rPr>
                <w:rFonts w:ascii="Times New Roman" w:eastAsia="宋体" w:hAnsi="Times New Roman" w:cs="Times New Roman"/>
                <w:sz w:val="21"/>
                <w:szCs w:val="21"/>
                <w:lang w:eastAsia="zh-CN"/>
              </w:rPr>
              <w:t>企业</w:t>
            </w:r>
          </w:p>
        </w:tc>
        <w:tc>
          <w:tcPr>
            <w:tcW w:w="2377" w:type="pct"/>
            <w:shd w:val="clear" w:color="auto" w:fill="auto"/>
            <w:vAlign w:val="center"/>
          </w:tcPr>
          <w:p w14:paraId="5871F7FE"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江苏省质量技术监督局</w:t>
            </w:r>
          </w:p>
        </w:tc>
        <w:tc>
          <w:tcPr>
            <w:tcW w:w="694" w:type="pct"/>
            <w:shd w:val="clear" w:color="auto" w:fill="auto"/>
            <w:vAlign w:val="center"/>
          </w:tcPr>
          <w:p w14:paraId="27439DD9"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2021.03</w:t>
            </w:r>
          </w:p>
        </w:tc>
      </w:tr>
      <w:tr w:rsidR="007D0BC1" w:rsidRPr="007D0BC1" w14:paraId="0C33C2EE" w14:textId="77777777" w:rsidTr="00BC7A5C">
        <w:trPr>
          <w:trHeight w:val="270"/>
        </w:trPr>
        <w:tc>
          <w:tcPr>
            <w:tcW w:w="1929" w:type="pct"/>
            <w:shd w:val="clear" w:color="auto" w:fill="auto"/>
            <w:vAlign w:val="center"/>
          </w:tcPr>
          <w:p w14:paraId="13CC7A41"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江苏省院士工作站</w:t>
            </w:r>
          </w:p>
        </w:tc>
        <w:tc>
          <w:tcPr>
            <w:tcW w:w="2377" w:type="pct"/>
            <w:shd w:val="clear" w:color="auto" w:fill="auto"/>
            <w:vAlign w:val="center"/>
          </w:tcPr>
          <w:p w14:paraId="267AB980"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江苏省科学技术厅</w:t>
            </w:r>
          </w:p>
        </w:tc>
        <w:tc>
          <w:tcPr>
            <w:tcW w:w="694" w:type="pct"/>
            <w:shd w:val="clear" w:color="auto" w:fill="auto"/>
            <w:vAlign w:val="center"/>
          </w:tcPr>
          <w:p w14:paraId="4D2B2B95"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2021.07</w:t>
            </w:r>
          </w:p>
        </w:tc>
      </w:tr>
      <w:tr w:rsidR="007D0BC1" w:rsidRPr="007D0BC1" w14:paraId="50E5B1B8" w14:textId="77777777" w:rsidTr="00BC7A5C">
        <w:trPr>
          <w:trHeight w:val="270"/>
        </w:trPr>
        <w:tc>
          <w:tcPr>
            <w:tcW w:w="1929" w:type="pct"/>
            <w:shd w:val="clear" w:color="auto" w:fill="auto"/>
            <w:vAlign w:val="center"/>
          </w:tcPr>
          <w:p w14:paraId="38C9E919"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江苏省企业技术中心</w:t>
            </w:r>
          </w:p>
        </w:tc>
        <w:tc>
          <w:tcPr>
            <w:tcW w:w="2377" w:type="pct"/>
            <w:shd w:val="clear" w:color="auto" w:fill="auto"/>
            <w:vAlign w:val="center"/>
          </w:tcPr>
          <w:p w14:paraId="3500263F"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江苏省工业和信息化厅</w:t>
            </w:r>
          </w:p>
        </w:tc>
        <w:tc>
          <w:tcPr>
            <w:tcW w:w="694" w:type="pct"/>
            <w:shd w:val="clear" w:color="auto" w:fill="auto"/>
            <w:vAlign w:val="center"/>
          </w:tcPr>
          <w:p w14:paraId="61C80145"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2021.11</w:t>
            </w:r>
          </w:p>
        </w:tc>
      </w:tr>
      <w:tr w:rsidR="007D0BC1" w:rsidRPr="007D0BC1" w14:paraId="5927A37C" w14:textId="77777777" w:rsidTr="00BC7A5C">
        <w:trPr>
          <w:trHeight w:val="270"/>
        </w:trPr>
        <w:tc>
          <w:tcPr>
            <w:tcW w:w="1929" w:type="pct"/>
            <w:shd w:val="clear" w:color="auto" w:fill="auto"/>
            <w:vAlign w:val="center"/>
          </w:tcPr>
          <w:p w14:paraId="16DFD123"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江苏省文明单位</w:t>
            </w:r>
          </w:p>
        </w:tc>
        <w:tc>
          <w:tcPr>
            <w:tcW w:w="2377" w:type="pct"/>
            <w:shd w:val="clear" w:color="auto" w:fill="auto"/>
            <w:vAlign w:val="center"/>
          </w:tcPr>
          <w:p w14:paraId="2366F7C5"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江苏省精神文明建设指导委员会</w:t>
            </w:r>
          </w:p>
        </w:tc>
        <w:tc>
          <w:tcPr>
            <w:tcW w:w="694" w:type="pct"/>
            <w:shd w:val="clear" w:color="auto" w:fill="auto"/>
            <w:vAlign w:val="center"/>
          </w:tcPr>
          <w:p w14:paraId="403C020E"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2022.01</w:t>
            </w:r>
          </w:p>
        </w:tc>
      </w:tr>
      <w:tr w:rsidR="007D0BC1" w:rsidRPr="007D0BC1" w14:paraId="6941D6D7" w14:textId="77777777" w:rsidTr="00BC7A5C">
        <w:trPr>
          <w:trHeight w:val="270"/>
        </w:trPr>
        <w:tc>
          <w:tcPr>
            <w:tcW w:w="1929" w:type="pct"/>
            <w:shd w:val="clear" w:color="auto" w:fill="auto"/>
            <w:vAlign w:val="center"/>
          </w:tcPr>
          <w:p w14:paraId="60B7A210"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国家级知识产权示范企业</w:t>
            </w:r>
          </w:p>
        </w:tc>
        <w:tc>
          <w:tcPr>
            <w:tcW w:w="2377" w:type="pct"/>
            <w:shd w:val="clear" w:color="auto" w:fill="auto"/>
            <w:vAlign w:val="center"/>
          </w:tcPr>
          <w:p w14:paraId="7FD12DBB"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国家知识产权局</w:t>
            </w:r>
          </w:p>
        </w:tc>
        <w:tc>
          <w:tcPr>
            <w:tcW w:w="694" w:type="pct"/>
            <w:shd w:val="clear" w:color="auto" w:fill="auto"/>
            <w:vAlign w:val="center"/>
          </w:tcPr>
          <w:p w14:paraId="16D44AAF"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2022.09</w:t>
            </w:r>
          </w:p>
        </w:tc>
      </w:tr>
      <w:tr w:rsidR="007D0BC1" w:rsidRPr="007D0BC1" w14:paraId="5AD411AF" w14:textId="77777777" w:rsidTr="00BC7A5C">
        <w:trPr>
          <w:trHeight w:val="270"/>
        </w:trPr>
        <w:tc>
          <w:tcPr>
            <w:tcW w:w="1929" w:type="pct"/>
            <w:shd w:val="clear" w:color="auto" w:fill="auto"/>
            <w:vAlign w:val="center"/>
          </w:tcPr>
          <w:p w14:paraId="1DDBE9F2"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江苏省创新型领军企业</w:t>
            </w:r>
          </w:p>
        </w:tc>
        <w:tc>
          <w:tcPr>
            <w:tcW w:w="2377" w:type="pct"/>
            <w:shd w:val="clear" w:color="auto" w:fill="auto"/>
            <w:vAlign w:val="center"/>
          </w:tcPr>
          <w:p w14:paraId="18AABBB6"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江苏省科学技术厅</w:t>
            </w:r>
          </w:p>
        </w:tc>
        <w:tc>
          <w:tcPr>
            <w:tcW w:w="694" w:type="pct"/>
            <w:shd w:val="clear" w:color="auto" w:fill="auto"/>
            <w:vAlign w:val="center"/>
          </w:tcPr>
          <w:p w14:paraId="68F003F1"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2022.09</w:t>
            </w:r>
          </w:p>
        </w:tc>
      </w:tr>
      <w:tr w:rsidR="007D0BC1" w:rsidRPr="007D0BC1" w14:paraId="1B634E94" w14:textId="77777777" w:rsidTr="00BC7A5C">
        <w:trPr>
          <w:trHeight w:val="270"/>
        </w:trPr>
        <w:tc>
          <w:tcPr>
            <w:tcW w:w="1929" w:type="pct"/>
            <w:shd w:val="clear" w:color="auto" w:fill="auto"/>
            <w:vAlign w:val="center"/>
          </w:tcPr>
          <w:p w14:paraId="14B75E50"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江苏省重点培育和发展的国际知名品牌（</w:t>
            </w:r>
            <w:r w:rsidRPr="007D0BC1">
              <w:rPr>
                <w:rFonts w:ascii="Times New Roman" w:eastAsia="宋体" w:hAnsi="Times New Roman" w:cs="Times New Roman"/>
                <w:sz w:val="21"/>
                <w:szCs w:val="21"/>
                <w:lang w:eastAsia="zh-CN"/>
              </w:rPr>
              <w:t>2023-2025</w:t>
            </w:r>
            <w:r w:rsidRPr="007D0BC1">
              <w:rPr>
                <w:rFonts w:ascii="Times New Roman" w:eastAsia="宋体" w:hAnsi="Times New Roman" w:cs="Times New Roman"/>
                <w:sz w:val="21"/>
                <w:szCs w:val="21"/>
                <w:lang w:eastAsia="zh-CN"/>
              </w:rPr>
              <w:t>）</w:t>
            </w:r>
          </w:p>
        </w:tc>
        <w:tc>
          <w:tcPr>
            <w:tcW w:w="2377" w:type="pct"/>
            <w:shd w:val="clear" w:color="auto" w:fill="auto"/>
            <w:vAlign w:val="center"/>
          </w:tcPr>
          <w:p w14:paraId="59A9E094"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江苏省商务厅</w:t>
            </w:r>
          </w:p>
        </w:tc>
        <w:tc>
          <w:tcPr>
            <w:tcW w:w="694" w:type="pct"/>
            <w:shd w:val="clear" w:color="auto" w:fill="auto"/>
            <w:vAlign w:val="center"/>
          </w:tcPr>
          <w:p w14:paraId="65196C79"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2023.08</w:t>
            </w:r>
          </w:p>
        </w:tc>
      </w:tr>
      <w:tr w:rsidR="007D0BC1" w:rsidRPr="007D0BC1" w14:paraId="4647B06B" w14:textId="77777777" w:rsidTr="00BC7A5C">
        <w:trPr>
          <w:trHeight w:val="270"/>
        </w:trPr>
        <w:tc>
          <w:tcPr>
            <w:tcW w:w="1929" w:type="pct"/>
            <w:shd w:val="clear" w:color="auto" w:fill="auto"/>
            <w:vAlign w:val="center"/>
          </w:tcPr>
          <w:p w14:paraId="4BCA3777"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江苏省省长质量奖提名奖</w:t>
            </w:r>
          </w:p>
        </w:tc>
        <w:tc>
          <w:tcPr>
            <w:tcW w:w="2377" w:type="pct"/>
            <w:shd w:val="clear" w:color="auto" w:fill="auto"/>
            <w:vAlign w:val="center"/>
          </w:tcPr>
          <w:p w14:paraId="27BEB6CF"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江苏省人民政府</w:t>
            </w:r>
          </w:p>
        </w:tc>
        <w:tc>
          <w:tcPr>
            <w:tcW w:w="694" w:type="pct"/>
            <w:shd w:val="clear" w:color="auto" w:fill="auto"/>
            <w:vAlign w:val="center"/>
          </w:tcPr>
          <w:p w14:paraId="5A77F039"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2023.09</w:t>
            </w:r>
          </w:p>
        </w:tc>
      </w:tr>
      <w:tr w:rsidR="007D0BC1" w:rsidRPr="007D0BC1" w14:paraId="66C1DE42" w14:textId="77777777" w:rsidTr="00BC7A5C">
        <w:trPr>
          <w:trHeight w:val="270"/>
        </w:trPr>
        <w:tc>
          <w:tcPr>
            <w:tcW w:w="1929" w:type="pct"/>
            <w:shd w:val="clear" w:color="auto" w:fill="auto"/>
            <w:vAlign w:val="center"/>
          </w:tcPr>
          <w:p w14:paraId="4747E06C"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江苏省优秀企业</w:t>
            </w:r>
          </w:p>
        </w:tc>
        <w:tc>
          <w:tcPr>
            <w:tcW w:w="2377" w:type="pct"/>
            <w:shd w:val="clear" w:color="auto" w:fill="auto"/>
            <w:vAlign w:val="center"/>
          </w:tcPr>
          <w:p w14:paraId="2B796A20"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江苏省人民政府</w:t>
            </w:r>
          </w:p>
        </w:tc>
        <w:tc>
          <w:tcPr>
            <w:tcW w:w="694" w:type="pct"/>
            <w:shd w:val="clear" w:color="auto" w:fill="auto"/>
            <w:vAlign w:val="center"/>
          </w:tcPr>
          <w:p w14:paraId="6BE90DC3"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2023.10</w:t>
            </w:r>
          </w:p>
        </w:tc>
      </w:tr>
      <w:tr w:rsidR="007D0BC1" w:rsidRPr="007D0BC1" w14:paraId="095B8D78" w14:textId="77777777" w:rsidTr="00BC7A5C">
        <w:trPr>
          <w:trHeight w:val="270"/>
        </w:trPr>
        <w:tc>
          <w:tcPr>
            <w:tcW w:w="1929" w:type="pct"/>
            <w:shd w:val="clear" w:color="auto" w:fill="auto"/>
            <w:vAlign w:val="center"/>
          </w:tcPr>
          <w:p w14:paraId="367883E3"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江苏精品</w:t>
            </w:r>
          </w:p>
        </w:tc>
        <w:tc>
          <w:tcPr>
            <w:tcW w:w="2377" w:type="pct"/>
            <w:shd w:val="clear" w:color="auto" w:fill="auto"/>
            <w:vAlign w:val="center"/>
          </w:tcPr>
          <w:p w14:paraId="4868633F"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江苏省质量发展委员会、江苏省市监局</w:t>
            </w:r>
          </w:p>
        </w:tc>
        <w:tc>
          <w:tcPr>
            <w:tcW w:w="694" w:type="pct"/>
            <w:shd w:val="clear" w:color="auto" w:fill="auto"/>
            <w:vAlign w:val="center"/>
          </w:tcPr>
          <w:p w14:paraId="67B4422C"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2023.10</w:t>
            </w:r>
          </w:p>
        </w:tc>
      </w:tr>
      <w:tr w:rsidR="007D0BC1" w:rsidRPr="007D0BC1" w14:paraId="5852F7A3" w14:textId="77777777" w:rsidTr="00BC7A5C">
        <w:trPr>
          <w:trHeight w:val="270"/>
        </w:trPr>
        <w:tc>
          <w:tcPr>
            <w:tcW w:w="1929" w:type="pct"/>
            <w:shd w:val="clear" w:color="auto" w:fill="auto"/>
            <w:vAlign w:val="center"/>
          </w:tcPr>
          <w:p w14:paraId="184EF542"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江苏省健康企业</w:t>
            </w:r>
          </w:p>
        </w:tc>
        <w:tc>
          <w:tcPr>
            <w:tcW w:w="2377" w:type="pct"/>
            <w:shd w:val="clear" w:color="auto" w:fill="auto"/>
            <w:vAlign w:val="center"/>
          </w:tcPr>
          <w:p w14:paraId="2823B574"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江苏省卫健委</w:t>
            </w:r>
          </w:p>
        </w:tc>
        <w:tc>
          <w:tcPr>
            <w:tcW w:w="694" w:type="pct"/>
            <w:shd w:val="clear" w:color="auto" w:fill="auto"/>
            <w:vAlign w:val="center"/>
          </w:tcPr>
          <w:p w14:paraId="7CF4D9C3"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2023.12</w:t>
            </w:r>
          </w:p>
        </w:tc>
      </w:tr>
      <w:tr w:rsidR="007D0BC1" w:rsidRPr="007D0BC1" w14:paraId="37CDBE5A" w14:textId="77777777" w:rsidTr="00BC7A5C">
        <w:trPr>
          <w:trHeight w:val="270"/>
        </w:trPr>
        <w:tc>
          <w:tcPr>
            <w:tcW w:w="1929" w:type="pct"/>
            <w:shd w:val="clear" w:color="auto" w:fill="auto"/>
            <w:vAlign w:val="center"/>
          </w:tcPr>
          <w:p w14:paraId="01F31457"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江苏省绿色工厂</w:t>
            </w:r>
          </w:p>
        </w:tc>
        <w:tc>
          <w:tcPr>
            <w:tcW w:w="2377" w:type="pct"/>
            <w:shd w:val="clear" w:color="auto" w:fill="auto"/>
            <w:vAlign w:val="center"/>
          </w:tcPr>
          <w:p w14:paraId="65600533"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江苏省工业和信息化厅</w:t>
            </w:r>
          </w:p>
        </w:tc>
        <w:tc>
          <w:tcPr>
            <w:tcW w:w="694" w:type="pct"/>
            <w:shd w:val="clear" w:color="auto" w:fill="auto"/>
            <w:vAlign w:val="center"/>
          </w:tcPr>
          <w:p w14:paraId="2FB46D31"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2023.12</w:t>
            </w:r>
          </w:p>
        </w:tc>
      </w:tr>
      <w:tr w:rsidR="007D0BC1" w:rsidRPr="007D0BC1" w14:paraId="4357A1F2" w14:textId="77777777" w:rsidTr="00BC7A5C">
        <w:trPr>
          <w:trHeight w:val="270"/>
        </w:trPr>
        <w:tc>
          <w:tcPr>
            <w:tcW w:w="1929" w:type="pct"/>
            <w:shd w:val="clear" w:color="auto" w:fill="auto"/>
            <w:vAlign w:val="center"/>
          </w:tcPr>
          <w:p w14:paraId="6B0C5C75"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江苏省工业互联网发展示范企业（标杆工厂类）</w:t>
            </w:r>
          </w:p>
        </w:tc>
        <w:tc>
          <w:tcPr>
            <w:tcW w:w="2377" w:type="pct"/>
            <w:shd w:val="clear" w:color="auto" w:fill="auto"/>
            <w:vAlign w:val="center"/>
          </w:tcPr>
          <w:p w14:paraId="5443E592"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江苏省工业和信息化厅</w:t>
            </w:r>
          </w:p>
        </w:tc>
        <w:tc>
          <w:tcPr>
            <w:tcW w:w="694" w:type="pct"/>
            <w:shd w:val="clear" w:color="auto" w:fill="auto"/>
            <w:vAlign w:val="center"/>
          </w:tcPr>
          <w:p w14:paraId="4BCAEFA0"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2023.03</w:t>
            </w:r>
          </w:p>
        </w:tc>
      </w:tr>
      <w:tr w:rsidR="007D0BC1" w:rsidRPr="007D0BC1" w14:paraId="2558A1B4" w14:textId="77777777" w:rsidTr="00BC7A5C">
        <w:trPr>
          <w:trHeight w:val="270"/>
        </w:trPr>
        <w:tc>
          <w:tcPr>
            <w:tcW w:w="1929" w:type="pct"/>
            <w:shd w:val="clear" w:color="auto" w:fill="auto"/>
            <w:vAlign w:val="center"/>
          </w:tcPr>
          <w:p w14:paraId="13EC8C12"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全国五一劳动奖状</w:t>
            </w:r>
          </w:p>
        </w:tc>
        <w:tc>
          <w:tcPr>
            <w:tcW w:w="2377" w:type="pct"/>
            <w:shd w:val="clear" w:color="auto" w:fill="auto"/>
            <w:vAlign w:val="center"/>
          </w:tcPr>
          <w:p w14:paraId="74C64921"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中华全国总工会</w:t>
            </w:r>
          </w:p>
        </w:tc>
        <w:tc>
          <w:tcPr>
            <w:tcW w:w="694" w:type="pct"/>
            <w:shd w:val="clear" w:color="auto" w:fill="auto"/>
            <w:vAlign w:val="center"/>
          </w:tcPr>
          <w:p w14:paraId="75F078D6"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2024.04</w:t>
            </w:r>
          </w:p>
        </w:tc>
      </w:tr>
      <w:tr w:rsidR="007D0BC1" w:rsidRPr="007D0BC1" w14:paraId="5B8730E1" w14:textId="77777777" w:rsidTr="00BC7A5C">
        <w:trPr>
          <w:trHeight w:val="270"/>
        </w:trPr>
        <w:tc>
          <w:tcPr>
            <w:tcW w:w="1929" w:type="pct"/>
            <w:shd w:val="clear" w:color="auto" w:fill="auto"/>
            <w:vAlign w:val="center"/>
          </w:tcPr>
          <w:p w14:paraId="544048E3"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全国科技工作者状况调查站点</w:t>
            </w:r>
          </w:p>
        </w:tc>
        <w:tc>
          <w:tcPr>
            <w:tcW w:w="2377" w:type="pct"/>
            <w:shd w:val="clear" w:color="auto" w:fill="auto"/>
            <w:vAlign w:val="center"/>
          </w:tcPr>
          <w:p w14:paraId="413905C8"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中国科协创新战略研究院</w:t>
            </w:r>
          </w:p>
        </w:tc>
        <w:tc>
          <w:tcPr>
            <w:tcW w:w="694" w:type="pct"/>
            <w:shd w:val="clear" w:color="auto" w:fill="auto"/>
            <w:vAlign w:val="center"/>
          </w:tcPr>
          <w:p w14:paraId="439F90EA"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2024.05</w:t>
            </w:r>
          </w:p>
        </w:tc>
      </w:tr>
      <w:tr w:rsidR="007D0BC1" w:rsidRPr="007D0BC1" w14:paraId="7078C4C7" w14:textId="77777777" w:rsidTr="00BC7A5C">
        <w:trPr>
          <w:trHeight w:val="270"/>
        </w:trPr>
        <w:tc>
          <w:tcPr>
            <w:tcW w:w="1929" w:type="pct"/>
            <w:shd w:val="clear" w:color="auto" w:fill="auto"/>
            <w:vAlign w:val="center"/>
          </w:tcPr>
          <w:p w14:paraId="6C6B19B4"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全国模范职工之家</w:t>
            </w:r>
          </w:p>
        </w:tc>
        <w:tc>
          <w:tcPr>
            <w:tcW w:w="2377" w:type="pct"/>
            <w:shd w:val="clear" w:color="auto" w:fill="auto"/>
            <w:vAlign w:val="center"/>
          </w:tcPr>
          <w:p w14:paraId="63C5F2CB"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中华全国总工会</w:t>
            </w:r>
          </w:p>
        </w:tc>
        <w:tc>
          <w:tcPr>
            <w:tcW w:w="694" w:type="pct"/>
            <w:shd w:val="clear" w:color="auto" w:fill="auto"/>
            <w:vAlign w:val="center"/>
          </w:tcPr>
          <w:p w14:paraId="3C003EDF"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2024.09</w:t>
            </w:r>
          </w:p>
        </w:tc>
      </w:tr>
      <w:tr w:rsidR="007D0BC1" w:rsidRPr="007D0BC1" w14:paraId="1A31E5AE" w14:textId="77777777" w:rsidTr="00BC7A5C">
        <w:trPr>
          <w:trHeight w:val="270"/>
        </w:trPr>
        <w:tc>
          <w:tcPr>
            <w:tcW w:w="1929" w:type="pct"/>
            <w:shd w:val="clear" w:color="auto" w:fill="auto"/>
            <w:vAlign w:val="center"/>
          </w:tcPr>
          <w:p w14:paraId="64220957"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江苏省科学技术三等奖</w:t>
            </w:r>
          </w:p>
        </w:tc>
        <w:tc>
          <w:tcPr>
            <w:tcW w:w="2377" w:type="pct"/>
            <w:shd w:val="clear" w:color="auto" w:fill="auto"/>
            <w:vAlign w:val="center"/>
          </w:tcPr>
          <w:p w14:paraId="08CD42F9"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江苏省人民政府</w:t>
            </w:r>
          </w:p>
        </w:tc>
        <w:tc>
          <w:tcPr>
            <w:tcW w:w="694" w:type="pct"/>
            <w:shd w:val="clear" w:color="auto" w:fill="auto"/>
            <w:vAlign w:val="center"/>
          </w:tcPr>
          <w:p w14:paraId="458F014E" w14:textId="77777777" w:rsidR="007D0BC1" w:rsidRPr="007D0BC1" w:rsidRDefault="007D0BC1" w:rsidP="007D0BC1">
            <w:pPr>
              <w:widowControl/>
              <w:spacing w:after="0"/>
              <w:jc w:val="center"/>
              <w:rPr>
                <w:rFonts w:ascii="Times New Roman" w:eastAsia="宋体" w:hAnsi="Times New Roman" w:cs="Times New Roman"/>
                <w:sz w:val="21"/>
                <w:szCs w:val="21"/>
                <w:lang w:eastAsia="zh-CN"/>
              </w:rPr>
            </w:pPr>
            <w:r w:rsidRPr="007D0BC1">
              <w:rPr>
                <w:rFonts w:ascii="Times New Roman" w:eastAsia="宋体" w:hAnsi="Times New Roman" w:cs="Times New Roman"/>
                <w:sz w:val="21"/>
                <w:szCs w:val="21"/>
                <w:lang w:eastAsia="zh-CN"/>
              </w:rPr>
              <w:t>2024.10</w:t>
            </w:r>
          </w:p>
        </w:tc>
      </w:tr>
    </w:tbl>
    <w:p w14:paraId="289DDA54" w14:textId="2F57FA92" w:rsidR="00846695" w:rsidRPr="00DE763E" w:rsidRDefault="00A62C33" w:rsidP="00DE763E">
      <w:pPr>
        <w:tabs>
          <w:tab w:val="left" w:pos="4678"/>
        </w:tabs>
        <w:spacing w:beforeLines="50" w:before="120" w:afterLines="50" w:after="120"/>
        <w:jc w:val="center"/>
        <w:rPr>
          <w:rFonts w:ascii="Times New Roman" w:hAnsi="Times New Roman" w:cs="Times New Roman"/>
          <w:b/>
          <w:sz w:val="28"/>
          <w:szCs w:val="28"/>
          <w:lang w:eastAsia="zh-CN"/>
        </w:rPr>
      </w:pPr>
      <w:bookmarkStart w:id="0" w:name="_GoBack"/>
      <w:bookmarkEnd w:id="0"/>
      <w:r w:rsidRPr="00DE763E">
        <w:rPr>
          <w:rFonts w:ascii="Times New Roman" w:hAnsi="Times New Roman" w:cs="Times New Roman" w:hint="eastAsia"/>
          <w:b/>
          <w:spacing w:val="1"/>
          <w:position w:val="-1"/>
          <w:sz w:val="28"/>
          <w:szCs w:val="28"/>
          <w:lang w:eastAsia="zh-CN"/>
        </w:rPr>
        <w:t>报告结语</w:t>
      </w:r>
    </w:p>
    <w:p w14:paraId="66245EDC" w14:textId="38A65BA2" w:rsidR="00846695" w:rsidRPr="003674B8" w:rsidRDefault="00A62C33" w:rsidP="00CD28A9">
      <w:pPr>
        <w:spacing w:beforeLines="50" w:before="120" w:after="0"/>
        <w:ind w:firstLineChars="200" w:firstLine="480"/>
        <w:jc w:val="both"/>
        <w:rPr>
          <w:rFonts w:ascii="Times New Roman" w:hAnsi="Times New Roman" w:cs="Times New Roman"/>
          <w:sz w:val="24"/>
          <w:szCs w:val="24"/>
          <w:lang w:eastAsia="zh-CN"/>
        </w:rPr>
      </w:pPr>
      <w:r w:rsidRPr="003674B8">
        <w:rPr>
          <w:rFonts w:ascii="Times New Roman" w:hAnsi="Times New Roman" w:cs="Times New Roman"/>
          <w:sz w:val="24"/>
          <w:szCs w:val="24"/>
          <w:lang w:eastAsia="zh-CN"/>
        </w:rPr>
        <w:t>公司致力于为社会和谐发展贡献自身力量</w:t>
      </w:r>
      <w:r w:rsidR="001D6913">
        <w:rPr>
          <w:rFonts w:ascii="Times New Roman" w:hAnsi="Times New Roman" w:cs="Times New Roman" w:hint="eastAsia"/>
          <w:spacing w:val="-47"/>
          <w:sz w:val="24"/>
          <w:szCs w:val="24"/>
          <w:lang w:eastAsia="zh-CN"/>
        </w:rPr>
        <w:t>，</w:t>
      </w:r>
      <w:r w:rsidRPr="003674B8">
        <w:rPr>
          <w:rFonts w:ascii="Times New Roman" w:hAnsi="Times New Roman" w:cs="Times New Roman"/>
          <w:sz w:val="24"/>
          <w:szCs w:val="24"/>
          <w:lang w:eastAsia="zh-CN"/>
        </w:rPr>
        <w:t>公司将继续努力奋斗</w:t>
      </w:r>
      <w:r w:rsidRPr="003674B8">
        <w:rPr>
          <w:rFonts w:ascii="Times New Roman" w:hAnsi="Times New Roman" w:cs="Times New Roman"/>
          <w:spacing w:val="-47"/>
          <w:sz w:val="24"/>
          <w:szCs w:val="24"/>
          <w:lang w:eastAsia="zh-CN"/>
        </w:rPr>
        <w:t>，</w:t>
      </w:r>
      <w:r w:rsidRPr="003674B8">
        <w:rPr>
          <w:rFonts w:ascii="Times New Roman" w:hAnsi="Times New Roman" w:cs="Times New Roman"/>
          <w:sz w:val="24"/>
          <w:szCs w:val="24"/>
          <w:lang w:eastAsia="zh-CN"/>
        </w:rPr>
        <w:t>诚信经营</w:t>
      </w:r>
      <w:r w:rsidRPr="003674B8">
        <w:rPr>
          <w:rFonts w:ascii="Times New Roman" w:hAnsi="Times New Roman" w:cs="Times New Roman"/>
          <w:spacing w:val="-32"/>
          <w:sz w:val="24"/>
          <w:szCs w:val="24"/>
          <w:lang w:eastAsia="zh-CN"/>
        </w:rPr>
        <w:t>，</w:t>
      </w:r>
      <w:r w:rsidRPr="003674B8">
        <w:rPr>
          <w:rFonts w:ascii="Times New Roman" w:hAnsi="Times New Roman" w:cs="Times New Roman"/>
          <w:sz w:val="24"/>
          <w:szCs w:val="24"/>
          <w:lang w:eastAsia="zh-CN"/>
        </w:rPr>
        <w:t>承担起企业社会责任</w:t>
      </w:r>
      <w:r w:rsidRPr="003674B8">
        <w:rPr>
          <w:rFonts w:ascii="Times New Roman" w:hAnsi="Times New Roman" w:cs="Times New Roman"/>
          <w:spacing w:val="-30"/>
          <w:sz w:val="24"/>
          <w:szCs w:val="24"/>
          <w:lang w:eastAsia="zh-CN"/>
        </w:rPr>
        <w:t>，</w:t>
      </w:r>
      <w:r w:rsidRPr="003674B8">
        <w:rPr>
          <w:rFonts w:ascii="Times New Roman" w:hAnsi="Times New Roman" w:cs="Times New Roman"/>
          <w:sz w:val="24"/>
          <w:szCs w:val="24"/>
          <w:lang w:eastAsia="zh-CN"/>
        </w:rPr>
        <w:t>为行业健康有序</w:t>
      </w:r>
      <w:r w:rsidRPr="003674B8">
        <w:rPr>
          <w:rFonts w:ascii="Times New Roman" w:hAnsi="Times New Roman" w:cs="Times New Roman"/>
          <w:spacing w:val="-31"/>
          <w:sz w:val="24"/>
          <w:szCs w:val="24"/>
          <w:lang w:eastAsia="zh-CN"/>
        </w:rPr>
        <w:t>、</w:t>
      </w:r>
      <w:r w:rsidRPr="003674B8">
        <w:rPr>
          <w:rFonts w:ascii="Times New Roman" w:hAnsi="Times New Roman" w:cs="Times New Roman"/>
          <w:sz w:val="24"/>
          <w:szCs w:val="24"/>
          <w:lang w:eastAsia="zh-CN"/>
        </w:rPr>
        <w:t>又好又快发展</w:t>
      </w:r>
      <w:r w:rsidR="007D0BC1">
        <w:rPr>
          <w:rFonts w:ascii="Times New Roman" w:hAnsi="Times New Roman" w:cs="Times New Roman" w:hint="eastAsia"/>
          <w:sz w:val="24"/>
          <w:szCs w:val="24"/>
          <w:lang w:eastAsia="zh-CN"/>
        </w:rPr>
        <w:t>贡献斯迪克力量</w:t>
      </w:r>
      <w:r w:rsidRPr="003674B8">
        <w:rPr>
          <w:rFonts w:ascii="Times New Roman" w:hAnsi="Times New Roman" w:cs="Times New Roman"/>
          <w:sz w:val="24"/>
          <w:szCs w:val="24"/>
          <w:lang w:eastAsia="zh-CN"/>
        </w:rPr>
        <w:t>！</w:t>
      </w:r>
    </w:p>
    <w:sectPr w:rsidR="00846695" w:rsidRPr="003674B8" w:rsidSect="00E00542">
      <w:pgSz w:w="11920" w:h="16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C9D974" w14:textId="77777777" w:rsidR="009F118E" w:rsidRDefault="009F118E" w:rsidP="00F964DB">
      <w:pPr>
        <w:spacing w:after="0" w:line="240" w:lineRule="auto"/>
      </w:pPr>
      <w:r>
        <w:separator/>
      </w:r>
    </w:p>
  </w:endnote>
  <w:endnote w:type="continuationSeparator" w:id="0">
    <w:p w14:paraId="281876E5" w14:textId="77777777" w:rsidR="009F118E" w:rsidRDefault="009F118E" w:rsidP="00F964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A3D347" w14:textId="77777777" w:rsidR="009F118E" w:rsidRDefault="009F118E" w:rsidP="00F964DB">
      <w:pPr>
        <w:spacing w:after="0" w:line="240" w:lineRule="auto"/>
      </w:pPr>
      <w:r>
        <w:separator/>
      </w:r>
    </w:p>
  </w:footnote>
  <w:footnote w:type="continuationSeparator" w:id="0">
    <w:p w14:paraId="20020842" w14:textId="77777777" w:rsidR="009F118E" w:rsidRDefault="009F118E" w:rsidP="00F964D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E30FFA"/>
    <w:multiLevelType w:val="hybridMultilevel"/>
    <w:tmpl w:val="7554AEA6"/>
    <w:lvl w:ilvl="0" w:tplc="85C43BD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ulTrailSpace/>
    <w:useFELayout/>
    <w:compatSetting w:name="compatibilityMode" w:uri="http://schemas.microsoft.com/office/word" w:val="12"/>
  </w:compat>
  <w:rsids>
    <w:rsidRoot w:val="00846695"/>
    <w:rsid w:val="000244E4"/>
    <w:rsid w:val="000355B7"/>
    <w:rsid w:val="000910C5"/>
    <w:rsid w:val="000E37D3"/>
    <w:rsid w:val="00144086"/>
    <w:rsid w:val="001871A5"/>
    <w:rsid w:val="00191344"/>
    <w:rsid w:val="001C534C"/>
    <w:rsid w:val="001D6913"/>
    <w:rsid w:val="001E2A25"/>
    <w:rsid w:val="002026F5"/>
    <w:rsid w:val="002053E8"/>
    <w:rsid w:val="00214308"/>
    <w:rsid w:val="002238BB"/>
    <w:rsid w:val="00244CCC"/>
    <w:rsid w:val="002C4E80"/>
    <w:rsid w:val="003674B8"/>
    <w:rsid w:val="003A1487"/>
    <w:rsid w:val="003A51C0"/>
    <w:rsid w:val="004306D1"/>
    <w:rsid w:val="00454C3B"/>
    <w:rsid w:val="00481136"/>
    <w:rsid w:val="004900FA"/>
    <w:rsid w:val="004924A9"/>
    <w:rsid w:val="004B200A"/>
    <w:rsid w:val="004C364C"/>
    <w:rsid w:val="00531603"/>
    <w:rsid w:val="00585AFB"/>
    <w:rsid w:val="005A69A7"/>
    <w:rsid w:val="006034CC"/>
    <w:rsid w:val="0065198E"/>
    <w:rsid w:val="00671F24"/>
    <w:rsid w:val="006824D5"/>
    <w:rsid w:val="006A6BA3"/>
    <w:rsid w:val="006E113B"/>
    <w:rsid w:val="00702B85"/>
    <w:rsid w:val="007257C1"/>
    <w:rsid w:val="0076595C"/>
    <w:rsid w:val="007D0BC1"/>
    <w:rsid w:val="00846695"/>
    <w:rsid w:val="008602F4"/>
    <w:rsid w:val="00896944"/>
    <w:rsid w:val="008B5FEC"/>
    <w:rsid w:val="009163BB"/>
    <w:rsid w:val="009410F3"/>
    <w:rsid w:val="009544E0"/>
    <w:rsid w:val="009762B7"/>
    <w:rsid w:val="00993AB7"/>
    <w:rsid w:val="009A0EAF"/>
    <w:rsid w:val="009F118E"/>
    <w:rsid w:val="00A148C7"/>
    <w:rsid w:val="00A26CAA"/>
    <w:rsid w:val="00A62C33"/>
    <w:rsid w:val="00B23818"/>
    <w:rsid w:val="00B627B8"/>
    <w:rsid w:val="00B84E96"/>
    <w:rsid w:val="00BA2590"/>
    <w:rsid w:val="00BE07BD"/>
    <w:rsid w:val="00C5118E"/>
    <w:rsid w:val="00CD28A9"/>
    <w:rsid w:val="00CF4E81"/>
    <w:rsid w:val="00D024A6"/>
    <w:rsid w:val="00D90067"/>
    <w:rsid w:val="00DE763E"/>
    <w:rsid w:val="00DE796A"/>
    <w:rsid w:val="00E00542"/>
    <w:rsid w:val="00E07A99"/>
    <w:rsid w:val="00E10389"/>
    <w:rsid w:val="00E11614"/>
    <w:rsid w:val="00ED6675"/>
    <w:rsid w:val="00EF6B28"/>
    <w:rsid w:val="00EF7CEB"/>
    <w:rsid w:val="00F111EE"/>
    <w:rsid w:val="00F82756"/>
    <w:rsid w:val="00F964DB"/>
    <w:rsid w:val="00FF2C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C514E56"/>
  <w15:docId w15:val="{BC777941-3316-4A45-8F2B-55F74113B0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3102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964DB"/>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F964DB"/>
    <w:rPr>
      <w:sz w:val="18"/>
      <w:szCs w:val="18"/>
    </w:rPr>
  </w:style>
  <w:style w:type="paragraph" w:styleId="a5">
    <w:name w:val="footer"/>
    <w:basedOn w:val="a"/>
    <w:link w:val="a6"/>
    <w:uiPriority w:val="99"/>
    <w:unhideWhenUsed/>
    <w:rsid w:val="00F964DB"/>
    <w:pPr>
      <w:tabs>
        <w:tab w:val="center" w:pos="4153"/>
        <w:tab w:val="right" w:pos="8306"/>
      </w:tabs>
      <w:snapToGrid w:val="0"/>
      <w:spacing w:line="240" w:lineRule="auto"/>
    </w:pPr>
    <w:rPr>
      <w:sz w:val="18"/>
      <w:szCs w:val="18"/>
    </w:rPr>
  </w:style>
  <w:style w:type="character" w:customStyle="1" w:styleId="a6">
    <w:name w:val="页脚 字符"/>
    <w:basedOn w:val="a0"/>
    <w:link w:val="a5"/>
    <w:uiPriority w:val="99"/>
    <w:rsid w:val="00F964DB"/>
    <w:rPr>
      <w:sz w:val="18"/>
      <w:szCs w:val="18"/>
    </w:rPr>
  </w:style>
  <w:style w:type="paragraph" w:styleId="a7">
    <w:name w:val="No Spacing"/>
    <w:uiPriority w:val="1"/>
    <w:qFormat/>
    <w:rsid w:val="00671F24"/>
    <w:pPr>
      <w:spacing w:after="0" w:line="240" w:lineRule="auto"/>
    </w:pPr>
  </w:style>
  <w:style w:type="paragraph" w:styleId="a8">
    <w:name w:val="List Paragraph"/>
    <w:basedOn w:val="a"/>
    <w:uiPriority w:val="34"/>
    <w:qFormat/>
    <w:rsid w:val="00671F24"/>
    <w:pPr>
      <w:ind w:firstLineChars="200" w:firstLine="420"/>
    </w:pPr>
  </w:style>
  <w:style w:type="paragraph" w:styleId="a9">
    <w:name w:val="Balloon Text"/>
    <w:basedOn w:val="a"/>
    <w:link w:val="aa"/>
    <w:uiPriority w:val="99"/>
    <w:semiHidden/>
    <w:unhideWhenUsed/>
    <w:rsid w:val="005A69A7"/>
    <w:pPr>
      <w:spacing w:after="0" w:line="240" w:lineRule="auto"/>
    </w:pPr>
    <w:rPr>
      <w:sz w:val="18"/>
      <w:szCs w:val="18"/>
    </w:rPr>
  </w:style>
  <w:style w:type="character" w:customStyle="1" w:styleId="aa">
    <w:name w:val="批注框文本 字符"/>
    <w:basedOn w:val="a0"/>
    <w:link w:val="a9"/>
    <w:uiPriority w:val="99"/>
    <w:semiHidden/>
    <w:rsid w:val="005A69A7"/>
    <w:rPr>
      <w:sz w:val="18"/>
      <w:szCs w:val="18"/>
    </w:rPr>
  </w:style>
  <w:style w:type="table" w:styleId="ab">
    <w:name w:val="Table Grid"/>
    <w:qFormat/>
    <w:rsid w:val="006E113B"/>
    <w:pPr>
      <w:widowControl/>
      <w:spacing w:after="0" w:line="240" w:lineRule="auto"/>
    </w:pPr>
    <w:rPr>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网格型1"/>
    <w:next w:val="ab"/>
    <w:qFormat/>
    <w:rsid w:val="004306D1"/>
    <w:pPr>
      <w:widowControl/>
      <w:spacing w:after="0" w:line="240" w:lineRule="auto"/>
    </w:pPr>
    <w:rPr>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网格型2"/>
    <w:next w:val="ab"/>
    <w:qFormat/>
    <w:rsid w:val="004306D1"/>
    <w:pPr>
      <w:widowControl/>
      <w:spacing w:after="0" w:line="240" w:lineRule="auto"/>
    </w:pPr>
    <w:rPr>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网格型3"/>
    <w:next w:val="ab"/>
    <w:qFormat/>
    <w:rsid w:val="004306D1"/>
    <w:pPr>
      <w:widowControl/>
      <w:spacing w:after="0" w:line="240" w:lineRule="auto"/>
    </w:pPr>
    <w:rPr>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2630681">
      <w:bodyDiv w:val="1"/>
      <w:marLeft w:val="0"/>
      <w:marRight w:val="0"/>
      <w:marTop w:val="0"/>
      <w:marBottom w:val="0"/>
      <w:divBdr>
        <w:top w:val="none" w:sz="0" w:space="0" w:color="auto"/>
        <w:left w:val="none" w:sz="0" w:space="0" w:color="auto"/>
        <w:bottom w:val="none" w:sz="0" w:space="0" w:color="auto"/>
        <w:right w:val="none" w:sz="0" w:space="0" w:color="auto"/>
      </w:divBdr>
      <w:divsChild>
        <w:div w:id="2135638714">
          <w:marLeft w:val="0"/>
          <w:marRight w:val="0"/>
          <w:marTop w:val="0"/>
          <w:marBottom w:val="0"/>
          <w:divBdr>
            <w:top w:val="none" w:sz="0" w:space="0" w:color="auto"/>
            <w:left w:val="none" w:sz="0" w:space="0" w:color="auto"/>
            <w:bottom w:val="none" w:sz="0" w:space="0" w:color="auto"/>
            <w:right w:val="none" w:sz="0" w:space="0" w:color="auto"/>
          </w:divBdr>
          <w:divsChild>
            <w:div w:id="1807090755">
              <w:marLeft w:val="0"/>
              <w:marRight w:val="0"/>
              <w:marTop w:val="30"/>
              <w:marBottom w:val="30"/>
              <w:divBdr>
                <w:top w:val="none" w:sz="0" w:space="0" w:color="auto"/>
                <w:left w:val="none" w:sz="0" w:space="0" w:color="auto"/>
                <w:bottom w:val="none" w:sz="0" w:space="0" w:color="auto"/>
                <w:right w:val="none" w:sz="0" w:space="0" w:color="auto"/>
              </w:divBdr>
              <w:divsChild>
                <w:div w:id="2042323130">
                  <w:marLeft w:val="0"/>
                  <w:marRight w:val="0"/>
                  <w:marTop w:val="0"/>
                  <w:marBottom w:val="0"/>
                  <w:divBdr>
                    <w:top w:val="none" w:sz="0" w:space="0" w:color="auto"/>
                    <w:left w:val="none" w:sz="0" w:space="0" w:color="auto"/>
                    <w:bottom w:val="none" w:sz="0" w:space="0" w:color="auto"/>
                    <w:right w:val="none" w:sz="0" w:space="0" w:color="auto"/>
                  </w:divBdr>
                  <w:divsChild>
                    <w:div w:id="1867400717">
                      <w:marLeft w:val="0"/>
                      <w:marRight w:val="0"/>
                      <w:marTop w:val="0"/>
                      <w:marBottom w:val="0"/>
                      <w:divBdr>
                        <w:top w:val="none" w:sz="0" w:space="0" w:color="auto"/>
                        <w:left w:val="none" w:sz="0" w:space="0" w:color="auto"/>
                        <w:bottom w:val="none" w:sz="0" w:space="0" w:color="auto"/>
                        <w:right w:val="none" w:sz="0" w:space="0" w:color="auto"/>
                      </w:divBdr>
                      <w:divsChild>
                        <w:div w:id="1185511122">
                          <w:marLeft w:val="0"/>
                          <w:marRight w:val="0"/>
                          <w:marTop w:val="0"/>
                          <w:marBottom w:val="0"/>
                          <w:divBdr>
                            <w:top w:val="none" w:sz="0" w:space="0" w:color="auto"/>
                            <w:left w:val="none" w:sz="0" w:space="0" w:color="auto"/>
                            <w:bottom w:val="none" w:sz="0" w:space="0" w:color="auto"/>
                            <w:right w:val="none" w:sz="0" w:space="0" w:color="auto"/>
                          </w:divBdr>
                          <w:divsChild>
                            <w:div w:id="1843163009">
                              <w:marLeft w:val="0"/>
                              <w:marRight w:val="0"/>
                              <w:marTop w:val="0"/>
                              <w:marBottom w:val="0"/>
                              <w:divBdr>
                                <w:top w:val="none" w:sz="0" w:space="0" w:color="auto"/>
                                <w:left w:val="none" w:sz="0" w:space="0" w:color="auto"/>
                                <w:bottom w:val="none" w:sz="0" w:space="0" w:color="auto"/>
                                <w:right w:val="none" w:sz="0" w:space="0" w:color="auto"/>
                              </w:divBdr>
                              <w:divsChild>
                                <w:div w:id="1764061755">
                                  <w:marLeft w:val="0"/>
                                  <w:marRight w:val="0"/>
                                  <w:marTop w:val="0"/>
                                  <w:marBottom w:val="0"/>
                                  <w:divBdr>
                                    <w:top w:val="none" w:sz="0" w:space="0" w:color="auto"/>
                                    <w:left w:val="none" w:sz="0" w:space="0" w:color="auto"/>
                                    <w:bottom w:val="none" w:sz="0" w:space="0" w:color="auto"/>
                                    <w:right w:val="none" w:sz="0" w:space="0" w:color="auto"/>
                                  </w:divBdr>
                                  <w:divsChild>
                                    <w:div w:id="847062021">
                                      <w:marLeft w:val="0"/>
                                      <w:marRight w:val="0"/>
                                      <w:marTop w:val="0"/>
                                      <w:marBottom w:val="0"/>
                                      <w:divBdr>
                                        <w:top w:val="none" w:sz="0" w:space="0" w:color="auto"/>
                                        <w:left w:val="none" w:sz="0" w:space="0" w:color="auto"/>
                                        <w:bottom w:val="none" w:sz="0" w:space="0" w:color="auto"/>
                                        <w:right w:val="none" w:sz="0" w:space="0" w:color="auto"/>
                                      </w:divBdr>
                                      <w:divsChild>
                                        <w:div w:id="92021056">
                                          <w:marLeft w:val="0"/>
                                          <w:marRight w:val="0"/>
                                          <w:marTop w:val="0"/>
                                          <w:marBottom w:val="0"/>
                                          <w:divBdr>
                                            <w:top w:val="none" w:sz="0" w:space="0" w:color="auto"/>
                                            <w:left w:val="none" w:sz="0" w:space="0" w:color="auto"/>
                                            <w:bottom w:val="none" w:sz="0" w:space="0" w:color="auto"/>
                                            <w:right w:val="none" w:sz="0" w:space="0" w:color="auto"/>
                                          </w:divBdr>
                                          <w:divsChild>
                                            <w:div w:id="738408405">
                                              <w:marLeft w:val="0"/>
                                              <w:marRight w:val="0"/>
                                              <w:marTop w:val="0"/>
                                              <w:marBottom w:val="0"/>
                                              <w:divBdr>
                                                <w:top w:val="none" w:sz="0" w:space="0" w:color="auto"/>
                                                <w:left w:val="none" w:sz="0" w:space="0" w:color="auto"/>
                                                <w:bottom w:val="none" w:sz="0" w:space="0" w:color="auto"/>
                                                <w:right w:val="none" w:sz="0" w:space="0" w:color="auto"/>
                                              </w:divBdr>
                                              <w:divsChild>
                                                <w:div w:id="1209534469">
                                                  <w:marLeft w:val="0"/>
                                                  <w:marRight w:val="0"/>
                                                  <w:marTop w:val="0"/>
                                                  <w:marBottom w:val="0"/>
                                                  <w:divBdr>
                                                    <w:top w:val="none" w:sz="0" w:space="0" w:color="auto"/>
                                                    <w:left w:val="none" w:sz="0" w:space="0" w:color="auto"/>
                                                    <w:bottom w:val="none" w:sz="0" w:space="0" w:color="auto"/>
                                                    <w:right w:val="none" w:sz="0" w:space="0" w:color="auto"/>
                                                  </w:divBdr>
                                                  <w:divsChild>
                                                    <w:div w:id="2056271501">
                                                      <w:marLeft w:val="0"/>
                                                      <w:marRight w:val="0"/>
                                                      <w:marTop w:val="0"/>
                                                      <w:marBottom w:val="0"/>
                                                      <w:divBdr>
                                                        <w:top w:val="none" w:sz="0" w:space="0" w:color="auto"/>
                                                        <w:left w:val="none" w:sz="0" w:space="0" w:color="auto"/>
                                                        <w:bottom w:val="none" w:sz="0" w:space="0" w:color="auto"/>
                                                        <w:right w:val="none" w:sz="0" w:space="0" w:color="auto"/>
                                                      </w:divBdr>
                                                      <w:divsChild>
                                                        <w:div w:id="462773971">
                                                          <w:marLeft w:val="0"/>
                                                          <w:marRight w:val="0"/>
                                                          <w:marTop w:val="0"/>
                                                          <w:marBottom w:val="0"/>
                                                          <w:divBdr>
                                                            <w:top w:val="none" w:sz="0" w:space="0" w:color="auto"/>
                                                            <w:left w:val="none" w:sz="0" w:space="0" w:color="auto"/>
                                                            <w:bottom w:val="none" w:sz="0" w:space="0" w:color="auto"/>
                                                            <w:right w:val="none" w:sz="0" w:space="0" w:color="auto"/>
                                                          </w:divBdr>
                                                          <w:divsChild>
                                                            <w:div w:id="1794790590">
                                                              <w:marLeft w:val="0"/>
                                                              <w:marRight w:val="0"/>
                                                              <w:marTop w:val="0"/>
                                                              <w:marBottom w:val="0"/>
                                                              <w:divBdr>
                                                                <w:top w:val="none" w:sz="0" w:space="0" w:color="auto"/>
                                                                <w:left w:val="none" w:sz="0" w:space="0" w:color="auto"/>
                                                                <w:bottom w:val="none" w:sz="0" w:space="0" w:color="auto"/>
                                                                <w:right w:val="none" w:sz="0" w:space="0" w:color="auto"/>
                                                              </w:divBdr>
                                                              <w:divsChild>
                                                                <w:div w:id="963541597">
                                                                  <w:marLeft w:val="0"/>
                                                                  <w:marRight w:val="0"/>
                                                                  <w:marTop w:val="0"/>
                                                                  <w:marBottom w:val="0"/>
                                                                  <w:divBdr>
                                                                    <w:top w:val="none" w:sz="0" w:space="0" w:color="auto"/>
                                                                    <w:left w:val="none" w:sz="0" w:space="0" w:color="auto"/>
                                                                    <w:bottom w:val="none" w:sz="0" w:space="0" w:color="auto"/>
                                                                    <w:right w:val="none" w:sz="0" w:space="0" w:color="auto"/>
                                                                  </w:divBdr>
                                                                  <w:divsChild>
                                                                    <w:div w:id="1022777208">
                                                                      <w:marLeft w:val="0"/>
                                                                      <w:marRight w:val="0"/>
                                                                      <w:marTop w:val="0"/>
                                                                      <w:marBottom w:val="0"/>
                                                                      <w:divBdr>
                                                                        <w:top w:val="none" w:sz="0" w:space="0" w:color="auto"/>
                                                                        <w:left w:val="none" w:sz="0" w:space="0" w:color="auto"/>
                                                                        <w:bottom w:val="none" w:sz="0" w:space="0" w:color="auto"/>
                                                                        <w:right w:val="none" w:sz="0" w:space="0" w:color="auto"/>
                                                                      </w:divBdr>
                                                                      <w:divsChild>
                                                                        <w:div w:id="1596861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4353856">
      <w:bodyDiv w:val="1"/>
      <w:marLeft w:val="0"/>
      <w:marRight w:val="0"/>
      <w:marTop w:val="0"/>
      <w:marBottom w:val="0"/>
      <w:divBdr>
        <w:top w:val="none" w:sz="0" w:space="0" w:color="auto"/>
        <w:left w:val="none" w:sz="0" w:space="0" w:color="auto"/>
        <w:bottom w:val="none" w:sz="0" w:space="0" w:color="auto"/>
        <w:right w:val="none" w:sz="0" w:space="0" w:color="auto"/>
      </w:divBdr>
    </w:div>
    <w:div w:id="1629124695">
      <w:bodyDiv w:val="1"/>
      <w:marLeft w:val="0"/>
      <w:marRight w:val="0"/>
      <w:marTop w:val="0"/>
      <w:marBottom w:val="0"/>
      <w:divBdr>
        <w:top w:val="none" w:sz="0" w:space="0" w:color="auto"/>
        <w:left w:val="none" w:sz="0" w:space="0" w:color="auto"/>
        <w:bottom w:val="none" w:sz="0" w:space="0" w:color="auto"/>
        <w:right w:val="none" w:sz="0" w:space="0" w:color="auto"/>
      </w:divBdr>
    </w:div>
    <w:div w:id="1917544288">
      <w:bodyDiv w:val="1"/>
      <w:marLeft w:val="0"/>
      <w:marRight w:val="0"/>
      <w:marTop w:val="0"/>
      <w:marBottom w:val="0"/>
      <w:divBdr>
        <w:top w:val="none" w:sz="0" w:space="0" w:color="auto"/>
        <w:left w:val="none" w:sz="0" w:space="0" w:color="auto"/>
        <w:bottom w:val="none" w:sz="0" w:space="0" w:color="auto"/>
        <w:right w:val="none" w:sz="0" w:space="0" w:color="auto"/>
      </w:divBdr>
    </w:div>
    <w:div w:id="1984313428">
      <w:bodyDiv w:val="1"/>
      <w:marLeft w:val="0"/>
      <w:marRight w:val="0"/>
      <w:marTop w:val="0"/>
      <w:marBottom w:val="0"/>
      <w:divBdr>
        <w:top w:val="none" w:sz="0" w:space="0" w:color="auto"/>
        <w:left w:val="none" w:sz="0" w:space="0" w:color="auto"/>
        <w:bottom w:val="none" w:sz="0" w:space="0" w:color="auto"/>
        <w:right w:val="none" w:sz="0" w:space="0" w:color="auto"/>
      </w:divBdr>
      <w:divsChild>
        <w:div w:id="1321077091">
          <w:marLeft w:val="0"/>
          <w:marRight w:val="0"/>
          <w:marTop w:val="0"/>
          <w:marBottom w:val="0"/>
          <w:divBdr>
            <w:top w:val="none" w:sz="0" w:space="0" w:color="auto"/>
            <w:left w:val="none" w:sz="0" w:space="0" w:color="auto"/>
            <w:bottom w:val="none" w:sz="0" w:space="0" w:color="auto"/>
            <w:right w:val="none" w:sz="0" w:space="0" w:color="auto"/>
          </w:divBdr>
          <w:divsChild>
            <w:div w:id="146560195">
              <w:marLeft w:val="0"/>
              <w:marRight w:val="0"/>
              <w:marTop w:val="30"/>
              <w:marBottom w:val="30"/>
              <w:divBdr>
                <w:top w:val="none" w:sz="0" w:space="0" w:color="auto"/>
                <w:left w:val="none" w:sz="0" w:space="0" w:color="auto"/>
                <w:bottom w:val="none" w:sz="0" w:space="0" w:color="auto"/>
                <w:right w:val="none" w:sz="0" w:space="0" w:color="auto"/>
              </w:divBdr>
              <w:divsChild>
                <w:div w:id="96801293">
                  <w:marLeft w:val="0"/>
                  <w:marRight w:val="0"/>
                  <w:marTop w:val="0"/>
                  <w:marBottom w:val="0"/>
                  <w:divBdr>
                    <w:top w:val="none" w:sz="0" w:space="0" w:color="auto"/>
                    <w:left w:val="none" w:sz="0" w:space="0" w:color="auto"/>
                    <w:bottom w:val="none" w:sz="0" w:space="0" w:color="auto"/>
                    <w:right w:val="none" w:sz="0" w:space="0" w:color="auto"/>
                  </w:divBdr>
                  <w:divsChild>
                    <w:div w:id="1793598156">
                      <w:marLeft w:val="0"/>
                      <w:marRight w:val="0"/>
                      <w:marTop w:val="0"/>
                      <w:marBottom w:val="0"/>
                      <w:divBdr>
                        <w:top w:val="none" w:sz="0" w:space="0" w:color="auto"/>
                        <w:left w:val="none" w:sz="0" w:space="0" w:color="auto"/>
                        <w:bottom w:val="none" w:sz="0" w:space="0" w:color="auto"/>
                        <w:right w:val="none" w:sz="0" w:space="0" w:color="auto"/>
                      </w:divBdr>
                      <w:divsChild>
                        <w:div w:id="1837378025">
                          <w:marLeft w:val="0"/>
                          <w:marRight w:val="0"/>
                          <w:marTop w:val="0"/>
                          <w:marBottom w:val="0"/>
                          <w:divBdr>
                            <w:top w:val="none" w:sz="0" w:space="0" w:color="auto"/>
                            <w:left w:val="none" w:sz="0" w:space="0" w:color="auto"/>
                            <w:bottom w:val="none" w:sz="0" w:space="0" w:color="auto"/>
                            <w:right w:val="none" w:sz="0" w:space="0" w:color="auto"/>
                          </w:divBdr>
                          <w:divsChild>
                            <w:div w:id="1613437113">
                              <w:marLeft w:val="0"/>
                              <w:marRight w:val="0"/>
                              <w:marTop w:val="0"/>
                              <w:marBottom w:val="0"/>
                              <w:divBdr>
                                <w:top w:val="none" w:sz="0" w:space="0" w:color="auto"/>
                                <w:left w:val="none" w:sz="0" w:space="0" w:color="auto"/>
                                <w:bottom w:val="none" w:sz="0" w:space="0" w:color="auto"/>
                                <w:right w:val="none" w:sz="0" w:space="0" w:color="auto"/>
                              </w:divBdr>
                              <w:divsChild>
                                <w:div w:id="635069026">
                                  <w:marLeft w:val="0"/>
                                  <w:marRight w:val="0"/>
                                  <w:marTop w:val="0"/>
                                  <w:marBottom w:val="0"/>
                                  <w:divBdr>
                                    <w:top w:val="none" w:sz="0" w:space="0" w:color="auto"/>
                                    <w:left w:val="none" w:sz="0" w:space="0" w:color="auto"/>
                                    <w:bottom w:val="none" w:sz="0" w:space="0" w:color="auto"/>
                                    <w:right w:val="none" w:sz="0" w:space="0" w:color="auto"/>
                                  </w:divBdr>
                                  <w:divsChild>
                                    <w:div w:id="295186780">
                                      <w:marLeft w:val="0"/>
                                      <w:marRight w:val="0"/>
                                      <w:marTop w:val="0"/>
                                      <w:marBottom w:val="0"/>
                                      <w:divBdr>
                                        <w:top w:val="none" w:sz="0" w:space="0" w:color="auto"/>
                                        <w:left w:val="none" w:sz="0" w:space="0" w:color="auto"/>
                                        <w:bottom w:val="none" w:sz="0" w:space="0" w:color="auto"/>
                                        <w:right w:val="none" w:sz="0" w:space="0" w:color="auto"/>
                                      </w:divBdr>
                                      <w:divsChild>
                                        <w:div w:id="546991275">
                                          <w:marLeft w:val="0"/>
                                          <w:marRight w:val="0"/>
                                          <w:marTop w:val="0"/>
                                          <w:marBottom w:val="0"/>
                                          <w:divBdr>
                                            <w:top w:val="none" w:sz="0" w:space="0" w:color="auto"/>
                                            <w:left w:val="none" w:sz="0" w:space="0" w:color="auto"/>
                                            <w:bottom w:val="none" w:sz="0" w:space="0" w:color="auto"/>
                                            <w:right w:val="none" w:sz="0" w:space="0" w:color="auto"/>
                                          </w:divBdr>
                                          <w:divsChild>
                                            <w:div w:id="613442294">
                                              <w:marLeft w:val="0"/>
                                              <w:marRight w:val="0"/>
                                              <w:marTop w:val="0"/>
                                              <w:marBottom w:val="0"/>
                                              <w:divBdr>
                                                <w:top w:val="none" w:sz="0" w:space="0" w:color="auto"/>
                                                <w:left w:val="none" w:sz="0" w:space="0" w:color="auto"/>
                                                <w:bottom w:val="none" w:sz="0" w:space="0" w:color="auto"/>
                                                <w:right w:val="none" w:sz="0" w:space="0" w:color="auto"/>
                                              </w:divBdr>
                                              <w:divsChild>
                                                <w:div w:id="514074581">
                                                  <w:marLeft w:val="0"/>
                                                  <w:marRight w:val="0"/>
                                                  <w:marTop w:val="0"/>
                                                  <w:marBottom w:val="0"/>
                                                  <w:divBdr>
                                                    <w:top w:val="none" w:sz="0" w:space="0" w:color="auto"/>
                                                    <w:left w:val="none" w:sz="0" w:space="0" w:color="auto"/>
                                                    <w:bottom w:val="none" w:sz="0" w:space="0" w:color="auto"/>
                                                    <w:right w:val="none" w:sz="0" w:space="0" w:color="auto"/>
                                                  </w:divBdr>
                                                  <w:divsChild>
                                                    <w:div w:id="268658649">
                                                      <w:marLeft w:val="0"/>
                                                      <w:marRight w:val="0"/>
                                                      <w:marTop w:val="0"/>
                                                      <w:marBottom w:val="0"/>
                                                      <w:divBdr>
                                                        <w:top w:val="none" w:sz="0" w:space="0" w:color="auto"/>
                                                        <w:left w:val="none" w:sz="0" w:space="0" w:color="auto"/>
                                                        <w:bottom w:val="none" w:sz="0" w:space="0" w:color="auto"/>
                                                        <w:right w:val="none" w:sz="0" w:space="0" w:color="auto"/>
                                                      </w:divBdr>
                                                      <w:divsChild>
                                                        <w:div w:id="1895239484">
                                                          <w:marLeft w:val="0"/>
                                                          <w:marRight w:val="0"/>
                                                          <w:marTop w:val="0"/>
                                                          <w:marBottom w:val="0"/>
                                                          <w:divBdr>
                                                            <w:top w:val="none" w:sz="0" w:space="0" w:color="auto"/>
                                                            <w:left w:val="none" w:sz="0" w:space="0" w:color="auto"/>
                                                            <w:bottom w:val="none" w:sz="0" w:space="0" w:color="auto"/>
                                                            <w:right w:val="none" w:sz="0" w:space="0" w:color="auto"/>
                                                          </w:divBdr>
                                                          <w:divsChild>
                                                            <w:div w:id="1421945828">
                                                              <w:marLeft w:val="0"/>
                                                              <w:marRight w:val="0"/>
                                                              <w:marTop w:val="0"/>
                                                              <w:marBottom w:val="0"/>
                                                              <w:divBdr>
                                                                <w:top w:val="none" w:sz="0" w:space="0" w:color="auto"/>
                                                                <w:left w:val="none" w:sz="0" w:space="0" w:color="auto"/>
                                                                <w:bottom w:val="none" w:sz="0" w:space="0" w:color="auto"/>
                                                                <w:right w:val="none" w:sz="0" w:space="0" w:color="auto"/>
                                                              </w:divBdr>
                                                              <w:divsChild>
                                                                <w:div w:id="2116975336">
                                                                  <w:marLeft w:val="0"/>
                                                                  <w:marRight w:val="0"/>
                                                                  <w:marTop w:val="0"/>
                                                                  <w:marBottom w:val="0"/>
                                                                  <w:divBdr>
                                                                    <w:top w:val="none" w:sz="0" w:space="0" w:color="auto"/>
                                                                    <w:left w:val="none" w:sz="0" w:space="0" w:color="auto"/>
                                                                    <w:bottom w:val="none" w:sz="0" w:space="0" w:color="auto"/>
                                                                    <w:right w:val="none" w:sz="0" w:space="0" w:color="auto"/>
                                                                  </w:divBdr>
                                                                  <w:divsChild>
                                                                    <w:div w:id="1809743280">
                                                                      <w:marLeft w:val="0"/>
                                                                      <w:marRight w:val="0"/>
                                                                      <w:marTop w:val="0"/>
                                                                      <w:marBottom w:val="0"/>
                                                                      <w:divBdr>
                                                                        <w:top w:val="none" w:sz="0" w:space="0" w:color="auto"/>
                                                                        <w:left w:val="none" w:sz="0" w:space="0" w:color="auto"/>
                                                                        <w:bottom w:val="none" w:sz="0" w:space="0" w:color="auto"/>
                                                                        <w:right w:val="none" w:sz="0" w:space="0" w:color="auto"/>
                                                                      </w:divBdr>
                                                                      <w:divsChild>
                                                                        <w:div w:id="183351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807103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png"/><Relationship Id="rId39" Type="http://schemas.openxmlformats.org/officeDocument/2006/relationships/image" Target="media/image32.jpe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png"/><Relationship Id="rId41" Type="http://schemas.openxmlformats.org/officeDocument/2006/relationships/image" Target="media/image3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png"/><Relationship Id="rId28" Type="http://schemas.openxmlformats.org/officeDocument/2006/relationships/image" Target="media/image21.jpeg"/><Relationship Id="rId36" Type="http://schemas.openxmlformats.org/officeDocument/2006/relationships/image" Target="media/image29.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fontTable" Target="fontTable.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jpeg"/><Relationship Id="rId38" Type="http://schemas.openxmlformats.org/officeDocument/2006/relationships/image" Target="media/image3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423688-956D-4ADB-A534-A73676B5DE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537</TotalTime>
  <Pages>14</Pages>
  <Words>1480</Words>
  <Characters>8438</Characters>
  <Application>Microsoft Office Word</Application>
  <DocSecurity>0</DocSecurity>
  <Lines>70</Lines>
  <Paragraphs>19</Paragraphs>
  <ScaleCrop>false</ScaleCrop>
  <Company/>
  <LinksUpToDate>false</LinksUpToDate>
  <CharactersWithSpaces>9899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&lt;31342020C9E7BBE1D4F0C8CEB1A8B8E620C6D5C1D6B0ACB6FB2831292E646F6378&gt;</dc:title>
  <dc:creator>Administrator</dc:creator>
  <cp:lastModifiedBy>马宇</cp:lastModifiedBy>
  <cp:revision>29</cp:revision>
  <dcterms:created xsi:type="dcterms:W3CDTF">2021-09-30T16:31:00Z</dcterms:created>
  <dcterms:modified xsi:type="dcterms:W3CDTF">2025-07-18T00:56:00Z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2021-08-26T00:00:00Z</vt:filetime>
  </property>
  <property fmtid="{D5CDD505-2E9C-101B-9397-08002B2CF9AE}" pid="3" name="LastSaved">
    <vt:filetime>2021-09-30T00:00:00Z</vt:filetime>
  </property>
</Properties>
</file>